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20"/>
        <w:gridCol w:w="4413"/>
        <w:gridCol w:w="378"/>
        <w:gridCol w:w="6744"/>
        <w:gridCol w:w="376"/>
        <w:gridCol w:w="6379"/>
      </w:tblGrid>
      <w:tr w:rsidR="00CA7AE4" w:rsidRPr="00CD2CEE" w14:paraId="591C9AB8" w14:textId="77777777" w:rsidTr="00E84B4F">
        <w:tc>
          <w:tcPr>
            <w:tcW w:w="420" w:type="dxa"/>
            <w:shd w:val="clear" w:color="auto" w:fill="4472C4" w:themeFill="accent1"/>
          </w:tcPr>
          <w:p w14:paraId="11A46531" w14:textId="0C793BE5" w:rsidR="00CA7AE4" w:rsidRPr="002E5FBE" w:rsidRDefault="00CA7AE4" w:rsidP="00593B7C">
            <w:pPr>
              <w:spacing w:after="120"/>
              <w:rPr>
                <w:rFonts w:cstheme="minorHAnsi"/>
                <w:b/>
                <w:color w:val="FFFFFF" w:themeColor="background1"/>
                <w:sz w:val="24"/>
                <w:szCs w:val="24"/>
                <w:u w:val="single"/>
              </w:rPr>
            </w:pPr>
            <w:r w:rsidRPr="002E5FBE">
              <w:rPr>
                <w:rFonts w:cstheme="minorHAnsi"/>
                <w:b/>
                <w:color w:val="FFFFFF" w:themeColor="background1"/>
                <w:sz w:val="24"/>
                <w:szCs w:val="24"/>
                <w:u w:val="single"/>
              </w:rPr>
              <w:t>A</w:t>
            </w:r>
          </w:p>
        </w:tc>
        <w:tc>
          <w:tcPr>
            <w:tcW w:w="18290" w:type="dxa"/>
            <w:gridSpan w:val="5"/>
            <w:shd w:val="clear" w:color="auto" w:fill="4472C4" w:themeFill="accent1"/>
          </w:tcPr>
          <w:p w14:paraId="0C2095B9" w14:textId="7A959B8C" w:rsidR="00CA7AE4" w:rsidRPr="002E5FBE" w:rsidRDefault="00CA7AE4" w:rsidP="00593B7C">
            <w:pPr>
              <w:spacing w:after="120"/>
              <w:rPr>
                <w:rFonts w:cstheme="minorHAnsi"/>
                <w:b/>
                <w:color w:val="FFFFFF" w:themeColor="background1"/>
                <w:sz w:val="24"/>
                <w:szCs w:val="24"/>
              </w:rPr>
            </w:pPr>
            <w:r w:rsidRPr="002E5FBE">
              <w:rPr>
                <w:rFonts w:cstheme="minorHAnsi"/>
                <w:b/>
                <w:color w:val="FFFFFF" w:themeColor="background1"/>
                <w:sz w:val="24"/>
                <w:szCs w:val="24"/>
                <w:u w:val="single"/>
              </w:rPr>
              <w:t>CAPACITY AND QUALITY GOAL</w:t>
            </w:r>
            <w:r w:rsidRPr="002E5FBE">
              <w:rPr>
                <w:rFonts w:cstheme="minorHAnsi"/>
                <w:b/>
                <w:color w:val="FFFFFF" w:themeColor="background1"/>
                <w:sz w:val="24"/>
                <w:szCs w:val="24"/>
              </w:rPr>
              <w:t xml:space="preserve">: </w:t>
            </w:r>
            <w:bookmarkStart w:id="0" w:name="_Hlk33548533"/>
            <w:r w:rsidRPr="002E5FBE">
              <w:rPr>
                <w:rFonts w:cstheme="minorHAnsi"/>
                <w:b/>
                <w:color w:val="FFFFFF" w:themeColor="background1"/>
                <w:sz w:val="24"/>
                <w:szCs w:val="24"/>
              </w:rPr>
              <w:t xml:space="preserve"> </w:t>
            </w:r>
            <w:bookmarkStart w:id="1" w:name="_Hlk33545493"/>
            <w:r w:rsidRPr="002E5FBE">
              <w:rPr>
                <w:rFonts w:cstheme="minorHAnsi"/>
                <w:b/>
                <w:color w:val="FFFFFF" w:themeColor="background1"/>
                <w:sz w:val="24"/>
                <w:szCs w:val="24"/>
              </w:rPr>
              <w:t>All case managers have both the time and capacity to focus on relational aspects of supporting people with I/DD and their families; case managers are available, knowledgeable and responsive.</w:t>
            </w:r>
            <w:bookmarkEnd w:id="0"/>
            <w:bookmarkEnd w:id="1"/>
          </w:p>
        </w:tc>
      </w:tr>
      <w:tr w:rsidR="00CA7AE4" w:rsidRPr="00CD2CEE" w14:paraId="5457C5EC" w14:textId="77777777" w:rsidTr="00CA7AE4">
        <w:tc>
          <w:tcPr>
            <w:tcW w:w="420" w:type="dxa"/>
            <w:shd w:val="clear" w:color="auto" w:fill="000000" w:themeFill="text1"/>
          </w:tcPr>
          <w:p w14:paraId="7D44315E" w14:textId="77777777" w:rsidR="00CA7AE4" w:rsidRPr="00CD2CEE" w:rsidRDefault="00CA7AE4">
            <w:pPr>
              <w:rPr>
                <w:rFonts w:cstheme="minorHAnsi"/>
                <w:b/>
                <w:color w:val="FFFFFF" w:themeColor="background1"/>
                <w:sz w:val="20"/>
                <w:szCs w:val="20"/>
              </w:rPr>
            </w:pPr>
            <w:bookmarkStart w:id="2" w:name="_Hlk18909795"/>
          </w:p>
        </w:tc>
        <w:tc>
          <w:tcPr>
            <w:tcW w:w="4417" w:type="dxa"/>
            <w:shd w:val="clear" w:color="auto" w:fill="000000" w:themeFill="text1"/>
          </w:tcPr>
          <w:p w14:paraId="39686DBE" w14:textId="6ACAB30F" w:rsidR="00CA7AE4" w:rsidRPr="00CD2CEE" w:rsidRDefault="00CA7AE4">
            <w:pPr>
              <w:rPr>
                <w:rFonts w:cstheme="minorHAnsi"/>
                <w:b/>
                <w:color w:val="FFFFFF" w:themeColor="background1"/>
                <w:sz w:val="20"/>
                <w:szCs w:val="20"/>
              </w:rPr>
            </w:pPr>
            <w:r w:rsidRPr="00CD2CEE">
              <w:rPr>
                <w:rFonts w:cstheme="minorHAnsi"/>
                <w:b/>
                <w:color w:val="FFFFFF" w:themeColor="background1"/>
                <w:sz w:val="20"/>
                <w:szCs w:val="20"/>
              </w:rPr>
              <w:t>System Change Priority Objectives</w:t>
            </w:r>
          </w:p>
        </w:tc>
        <w:tc>
          <w:tcPr>
            <w:tcW w:w="378" w:type="dxa"/>
            <w:shd w:val="clear" w:color="auto" w:fill="000000" w:themeFill="text1"/>
          </w:tcPr>
          <w:p w14:paraId="55334699" w14:textId="77777777" w:rsidR="00CA7AE4" w:rsidRPr="00CD2CEE" w:rsidRDefault="00CA7AE4">
            <w:pPr>
              <w:rPr>
                <w:rFonts w:cstheme="minorHAnsi"/>
                <w:b/>
                <w:color w:val="FFFFFF" w:themeColor="background1"/>
                <w:sz w:val="20"/>
                <w:szCs w:val="20"/>
              </w:rPr>
            </w:pPr>
          </w:p>
        </w:tc>
        <w:tc>
          <w:tcPr>
            <w:tcW w:w="6750" w:type="dxa"/>
            <w:shd w:val="clear" w:color="auto" w:fill="000000" w:themeFill="text1"/>
          </w:tcPr>
          <w:p w14:paraId="7646F740" w14:textId="087A4199" w:rsidR="00CA7AE4" w:rsidRPr="00CD2CEE" w:rsidRDefault="00CA7AE4">
            <w:pPr>
              <w:rPr>
                <w:rFonts w:cstheme="minorHAnsi"/>
                <w:b/>
                <w:color w:val="FFFFFF" w:themeColor="background1"/>
                <w:sz w:val="20"/>
                <w:szCs w:val="20"/>
              </w:rPr>
            </w:pPr>
            <w:r w:rsidRPr="00CD2CEE">
              <w:rPr>
                <w:rFonts w:cstheme="minorHAnsi"/>
                <w:b/>
                <w:color w:val="FFFFFF" w:themeColor="background1"/>
                <w:sz w:val="20"/>
                <w:szCs w:val="20"/>
              </w:rPr>
              <w:t>State Strategies</w:t>
            </w:r>
          </w:p>
        </w:tc>
        <w:tc>
          <w:tcPr>
            <w:tcW w:w="360" w:type="dxa"/>
            <w:shd w:val="clear" w:color="auto" w:fill="000000" w:themeFill="text1"/>
          </w:tcPr>
          <w:p w14:paraId="28BABBBF" w14:textId="77777777" w:rsidR="00CA7AE4" w:rsidRPr="00CD2CEE" w:rsidRDefault="00CA7AE4">
            <w:pPr>
              <w:rPr>
                <w:rFonts w:cstheme="minorHAnsi"/>
                <w:b/>
                <w:color w:val="FFFFFF" w:themeColor="background1"/>
                <w:sz w:val="20"/>
                <w:szCs w:val="20"/>
              </w:rPr>
            </w:pPr>
          </w:p>
        </w:tc>
        <w:tc>
          <w:tcPr>
            <w:tcW w:w="6385" w:type="dxa"/>
            <w:shd w:val="clear" w:color="auto" w:fill="000000" w:themeFill="text1"/>
          </w:tcPr>
          <w:p w14:paraId="1B883B4D" w14:textId="59839A13" w:rsidR="00CA7AE4" w:rsidRPr="00CD2CEE" w:rsidRDefault="00CA7AE4">
            <w:pPr>
              <w:rPr>
                <w:rFonts w:cstheme="minorHAnsi"/>
                <w:b/>
                <w:color w:val="FFFFFF" w:themeColor="background1"/>
                <w:sz w:val="20"/>
                <w:szCs w:val="20"/>
              </w:rPr>
            </w:pPr>
            <w:r w:rsidRPr="00CD2CEE">
              <w:rPr>
                <w:rFonts w:cstheme="minorHAnsi"/>
                <w:b/>
                <w:color w:val="FFFFFF" w:themeColor="background1"/>
                <w:sz w:val="20"/>
                <w:szCs w:val="20"/>
              </w:rPr>
              <w:t>Case Management Entity Strategies</w:t>
            </w:r>
          </w:p>
        </w:tc>
      </w:tr>
      <w:tr w:rsidR="00CA7AE4" w:rsidRPr="00CD2CEE" w14:paraId="1FC8670C" w14:textId="77777777" w:rsidTr="00CA7AE4">
        <w:tc>
          <w:tcPr>
            <w:tcW w:w="420" w:type="dxa"/>
          </w:tcPr>
          <w:p w14:paraId="3C17B7FE" w14:textId="197241AD" w:rsidR="00CA7AE4" w:rsidRPr="00CD2CEE" w:rsidRDefault="00CA7AE4">
            <w:pPr>
              <w:rPr>
                <w:rFonts w:cstheme="minorHAnsi"/>
                <w:sz w:val="20"/>
                <w:szCs w:val="20"/>
              </w:rPr>
            </w:pPr>
            <w:r>
              <w:rPr>
                <w:rFonts w:cstheme="minorHAnsi"/>
                <w:sz w:val="20"/>
                <w:szCs w:val="20"/>
              </w:rPr>
              <w:t>1</w:t>
            </w:r>
          </w:p>
        </w:tc>
        <w:bookmarkEnd w:id="2"/>
        <w:tc>
          <w:tcPr>
            <w:tcW w:w="4417" w:type="dxa"/>
          </w:tcPr>
          <w:p w14:paraId="4650DD7A" w14:textId="3C26EB25" w:rsidR="00CA7AE4" w:rsidRPr="005C04DB" w:rsidRDefault="00CA7AE4">
            <w:pPr>
              <w:rPr>
                <w:rFonts w:cstheme="minorHAnsi"/>
                <w:b/>
                <w:sz w:val="20"/>
                <w:szCs w:val="20"/>
              </w:rPr>
            </w:pPr>
            <w:r w:rsidRPr="005C04DB">
              <w:rPr>
                <w:rFonts w:cstheme="minorHAnsi"/>
                <w:b/>
                <w:sz w:val="20"/>
                <w:szCs w:val="20"/>
              </w:rPr>
              <w:t>Define the role and responsibilities of case managers in state policy, creating a reasonable level of complexity for the individual case manager. Focus should be on relationships with the people receiving supports and their families.</w:t>
            </w:r>
          </w:p>
        </w:tc>
        <w:tc>
          <w:tcPr>
            <w:tcW w:w="378" w:type="dxa"/>
          </w:tcPr>
          <w:p w14:paraId="436D8130" w14:textId="1A29AE73" w:rsidR="00CA7AE4" w:rsidRPr="000561F0" w:rsidRDefault="00CA7AE4">
            <w:pPr>
              <w:rPr>
                <w:rFonts w:cstheme="minorHAnsi"/>
                <w:sz w:val="20"/>
                <w:szCs w:val="20"/>
              </w:rPr>
            </w:pPr>
            <w:r>
              <w:rPr>
                <w:rFonts w:cstheme="minorHAnsi"/>
                <w:sz w:val="20"/>
                <w:szCs w:val="20"/>
              </w:rPr>
              <w:t>a</w:t>
            </w:r>
          </w:p>
        </w:tc>
        <w:tc>
          <w:tcPr>
            <w:tcW w:w="6750" w:type="dxa"/>
          </w:tcPr>
          <w:p w14:paraId="274D7CFE" w14:textId="2B284861" w:rsidR="00CA7AE4" w:rsidRPr="000561F0" w:rsidRDefault="00CA7AE4">
            <w:pPr>
              <w:rPr>
                <w:rFonts w:cstheme="minorHAnsi"/>
                <w:sz w:val="20"/>
                <w:szCs w:val="20"/>
              </w:rPr>
            </w:pPr>
            <w:r w:rsidRPr="000561F0">
              <w:rPr>
                <w:rFonts w:cstheme="minorHAnsi"/>
                <w:sz w:val="20"/>
                <w:szCs w:val="20"/>
              </w:rPr>
              <w:t>Clarify and communicate a well-defined role for case managers, what they do and don’t do, alignment to values, and provide training and information on core responsibilities to case managers, families, and people receiving supports.</w:t>
            </w:r>
          </w:p>
        </w:tc>
        <w:tc>
          <w:tcPr>
            <w:tcW w:w="360" w:type="dxa"/>
          </w:tcPr>
          <w:p w14:paraId="7A33287C" w14:textId="4C16373C" w:rsidR="00CA7AE4" w:rsidRPr="00CD2CEE" w:rsidRDefault="00CA7AE4">
            <w:pPr>
              <w:rPr>
                <w:rFonts w:cstheme="minorHAnsi"/>
                <w:sz w:val="20"/>
                <w:szCs w:val="20"/>
              </w:rPr>
            </w:pPr>
            <w:r>
              <w:rPr>
                <w:rFonts w:cstheme="minorHAnsi"/>
                <w:sz w:val="20"/>
                <w:szCs w:val="20"/>
              </w:rPr>
              <w:t>b</w:t>
            </w:r>
          </w:p>
        </w:tc>
        <w:tc>
          <w:tcPr>
            <w:tcW w:w="6385" w:type="dxa"/>
          </w:tcPr>
          <w:p w14:paraId="62C0F6C9" w14:textId="1EC156FF" w:rsidR="00CA7AE4" w:rsidRPr="00CD2CEE" w:rsidRDefault="00CA7AE4">
            <w:pPr>
              <w:rPr>
                <w:rFonts w:cstheme="minorHAnsi"/>
                <w:sz w:val="20"/>
                <w:szCs w:val="20"/>
              </w:rPr>
            </w:pPr>
            <w:r w:rsidRPr="00CD2CEE">
              <w:rPr>
                <w:rFonts w:cstheme="minorHAnsi"/>
                <w:sz w:val="20"/>
                <w:szCs w:val="20"/>
              </w:rPr>
              <w:t>Create a more manageable job for case managers, with room to be available and responsive, so they can communicate with people receiving supports and families, be an expert on less information, and have time to share information with people in ways that ensure understanding and comprehension by all team members.</w:t>
            </w:r>
          </w:p>
        </w:tc>
      </w:tr>
      <w:tr w:rsidR="00CA7AE4" w:rsidRPr="00CD2CEE" w14:paraId="68F2B1D1" w14:textId="77777777" w:rsidTr="00CA7AE4">
        <w:tc>
          <w:tcPr>
            <w:tcW w:w="420" w:type="dxa"/>
          </w:tcPr>
          <w:p w14:paraId="4502FB56" w14:textId="4F4E5A18" w:rsidR="00CA7AE4" w:rsidRPr="00CD2CEE" w:rsidRDefault="00CA7AE4" w:rsidP="00476EB4">
            <w:pPr>
              <w:rPr>
                <w:rFonts w:cstheme="minorHAnsi"/>
                <w:sz w:val="20"/>
                <w:szCs w:val="20"/>
              </w:rPr>
            </w:pPr>
            <w:r>
              <w:rPr>
                <w:rFonts w:cstheme="minorHAnsi"/>
                <w:sz w:val="20"/>
                <w:szCs w:val="20"/>
              </w:rPr>
              <w:t>2</w:t>
            </w:r>
          </w:p>
        </w:tc>
        <w:tc>
          <w:tcPr>
            <w:tcW w:w="4417" w:type="dxa"/>
          </w:tcPr>
          <w:p w14:paraId="05C8A4B2" w14:textId="74FA6509" w:rsidR="00CA7AE4" w:rsidRPr="005C04DB" w:rsidRDefault="00CA7AE4" w:rsidP="00476EB4">
            <w:pPr>
              <w:rPr>
                <w:rFonts w:cstheme="minorHAnsi"/>
                <w:b/>
                <w:sz w:val="20"/>
                <w:szCs w:val="20"/>
              </w:rPr>
            </w:pPr>
          </w:p>
        </w:tc>
        <w:tc>
          <w:tcPr>
            <w:tcW w:w="378" w:type="dxa"/>
          </w:tcPr>
          <w:p w14:paraId="7221EA02" w14:textId="77777777" w:rsidR="00CA7AE4" w:rsidRPr="00CD2CEE" w:rsidRDefault="00CA7AE4" w:rsidP="00476EB4">
            <w:pPr>
              <w:rPr>
                <w:rFonts w:cstheme="minorHAnsi"/>
                <w:sz w:val="20"/>
                <w:szCs w:val="20"/>
              </w:rPr>
            </w:pPr>
          </w:p>
        </w:tc>
        <w:tc>
          <w:tcPr>
            <w:tcW w:w="6750" w:type="dxa"/>
          </w:tcPr>
          <w:p w14:paraId="7D62ECDE" w14:textId="5B01E102" w:rsidR="00CA7AE4" w:rsidRPr="00CD2CEE" w:rsidRDefault="00CA7AE4" w:rsidP="00476EB4">
            <w:pPr>
              <w:rPr>
                <w:rFonts w:cstheme="minorHAnsi"/>
                <w:sz w:val="20"/>
                <w:szCs w:val="20"/>
              </w:rPr>
            </w:pPr>
          </w:p>
        </w:tc>
        <w:tc>
          <w:tcPr>
            <w:tcW w:w="360" w:type="dxa"/>
          </w:tcPr>
          <w:p w14:paraId="329F862C" w14:textId="0B51E140" w:rsidR="00CA7AE4" w:rsidRPr="00CD2CEE" w:rsidRDefault="00CA7AE4" w:rsidP="00476EB4">
            <w:pPr>
              <w:rPr>
                <w:rFonts w:cstheme="minorHAnsi"/>
                <w:sz w:val="20"/>
                <w:szCs w:val="20"/>
              </w:rPr>
            </w:pPr>
            <w:r>
              <w:rPr>
                <w:rFonts w:cstheme="minorHAnsi"/>
                <w:sz w:val="20"/>
                <w:szCs w:val="20"/>
              </w:rPr>
              <w:t>c</w:t>
            </w:r>
          </w:p>
        </w:tc>
        <w:tc>
          <w:tcPr>
            <w:tcW w:w="6385" w:type="dxa"/>
          </w:tcPr>
          <w:p w14:paraId="5726074B" w14:textId="17A51190" w:rsidR="00CA7AE4" w:rsidRPr="00CD2CEE" w:rsidRDefault="00CA7AE4" w:rsidP="00476EB4">
            <w:pPr>
              <w:rPr>
                <w:rStyle w:val="CommentReference"/>
                <w:rFonts w:cstheme="minorHAnsi"/>
                <w:sz w:val="20"/>
                <w:szCs w:val="20"/>
              </w:rPr>
            </w:pPr>
            <w:r w:rsidRPr="00CD2CEE">
              <w:rPr>
                <w:rFonts w:cstheme="minorHAnsi"/>
                <w:sz w:val="20"/>
                <w:szCs w:val="20"/>
              </w:rPr>
              <w:t>Improve case manager job satisfaction and reduce turnover through implementation of best practices in case management, reduced caseloads, and aligning case management responsibilities with the people doing the work (</w:t>
            </w:r>
            <w:proofErr w:type="spellStart"/>
            <w:r w:rsidRPr="00CD2CEE">
              <w:rPr>
                <w:rFonts w:cstheme="minorHAnsi"/>
                <w:sz w:val="20"/>
                <w:szCs w:val="20"/>
              </w:rPr>
              <w:t>eg</w:t>
            </w:r>
            <w:proofErr w:type="spellEnd"/>
            <w:r w:rsidRPr="00CD2CEE">
              <w:rPr>
                <w:rFonts w:cstheme="minorHAnsi"/>
                <w:sz w:val="20"/>
                <w:szCs w:val="20"/>
              </w:rPr>
              <w:t>, “let social workers be social workers, and find other ways to get the administrative paperwork done.”)</w:t>
            </w:r>
          </w:p>
        </w:tc>
      </w:tr>
      <w:tr w:rsidR="00CA7AE4" w:rsidRPr="00CD2CEE" w14:paraId="019303F5" w14:textId="77777777" w:rsidTr="00CA7AE4">
        <w:tc>
          <w:tcPr>
            <w:tcW w:w="420" w:type="dxa"/>
          </w:tcPr>
          <w:p w14:paraId="6DAD6CD5" w14:textId="0BE3392B" w:rsidR="00CA7AE4" w:rsidRPr="00CD2CEE" w:rsidRDefault="00CA7AE4" w:rsidP="006800D1">
            <w:pPr>
              <w:rPr>
                <w:rFonts w:cstheme="minorHAnsi"/>
                <w:sz w:val="20"/>
                <w:szCs w:val="20"/>
              </w:rPr>
            </w:pPr>
            <w:r>
              <w:rPr>
                <w:rFonts w:cstheme="minorHAnsi"/>
                <w:sz w:val="20"/>
                <w:szCs w:val="20"/>
              </w:rPr>
              <w:t>3</w:t>
            </w:r>
          </w:p>
        </w:tc>
        <w:tc>
          <w:tcPr>
            <w:tcW w:w="4417" w:type="dxa"/>
          </w:tcPr>
          <w:p w14:paraId="67992847" w14:textId="1E70EFD4" w:rsidR="00CA7AE4" w:rsidRPr="005C04DB" w:rsidRDefault="00CA7AE4" w:rsidP="006800D1">
            <w:pPr>
              <w:rPr>
                <w:rFonts w:cstheme="minorHAnsi"/>
                <w:b/>
                <w:sz w:val="20"/>
                <w:szCs w:val="20"/>
              </w:rPr>
            </w:pPr>
          </w:p>
        </w:tc>
        <w:tc>
          <w:tcPr>
            <w:tcW w:w="378" w:type="dxa"/>
          </w:tcPr>
          <w:p w14:paraId="2148D952" w14:textId="77777777" w:rsidR="00CA7AE4" w:rsidRPr="00CD2CEE" w:rsidRDefault="00CA7AE4" w:rsidP="006800D1">
            <w:pPr>
              <w:rPr>
                <w:rFonts w:cstheme="minorHAnsi"/>
                <w:sz w:val="20"/>
                <w:szCs w:val="20"/>
              </w:rPr>
            </w:pPr>
          </w:p>
        </w:tc>
        <w:tc>
          <w:tcPr>
            <w:tcW w:w="6750" w:type="dxa"/>
          </w:tcPr>
          <w:p w14:paraId="79AB19A2" w14:textId="1A1B383A" w:rsidR="00CA7AE4" w:rsidRPr="00CD2CEE" w:rsidRDefault="00CA7AE4" w:rsidP="006800D1">
            <w:pPr>
              <w:rPr>
                <w:rFonts w:cstheme="minorHAnsi"/>
                <w:sz w:val="20"/>
                <w:szCs w:val="20"/>
              </w:rPr>
            </w:pPr>
          </w:p>
        </w:tc>
        <w:tc>
          <w:tcPr>
            <w:tcW w:w="360" w:type="dxa"/>
          </w:tcPr>
          <w:p w14:paraId="52C6581C" w14:textId="5F3B0FAB" w:rsidR="00CA7AE4" w:rsidRDefault="00CA7AE4" w:rsidP="006800D1">
            <w:pPr>
              <w:rPr>
                <w:rFonts w:cstheme="minorHAnsi"/>
                <w:sz w:val="20"/>
                <w:szCs w:val="20"/>
              </w:rPr>
            </w:pPr>
            <w:r>
              <w:rPr>
                <w:rFonts w:cstheme="minorHAnsi"/>
                <w:sz w:val="20"/>
                <w:szCs w:val="20"/>
              </w:rPr>
              <w:t>d</w:t>
            </w:r>
          </w:p>
        </w:tc>
        <w:tc>
          <w:tcPr>
            <w:tcW w:w="6385" w:type="dxa"/>
          </w:tcPr>
          <w:p w14:paraId="340366FF" w14:textId="2CEB1D0D" w:rsidR="00CA7AE4" w:rsidRPr="00CD2CEE" w:rsidRDefault="00CA7AE4" w:rsidP="006800D1">
            <w:pPr>
              <w:rPr>
                <w:rFonts w:cstheme="minorHAnsi"/>
                <w:sz w:val="20"/>
                <w:szCs w:val="20"/>
              </w:rPr>
            </w:pPr>
            <w:r>
              <w:rPr>
                <w:rFonts w:cstheme="minorHAnsi"/>
                <w:sz w:val="20"/>
                <w:szCs w:val="20"/>
              </w:rPr>
              <w:t xml:space="preserve">Create a clear expectation and space in the job to be local community experts. </w:t>
            </w:r>
            <w:r w:rsidRPr="00CD2CEE">
              <w:rPr>
                <w:rFonts w:cstheme="minorHAnsi"/>
                <w:sz w:val="20"/>
                <w:szCs w:val="20"/>
              </w:rPr>
              <w:t>Take clerical and non-meaningful work out of case managers’ responsibilities.</w:t>
            </w:r>
          </w:p>
        </w:tc>
      </w:tr>
      <w:tr w:rsidR="00CA7AE4" w:rsidRPr="00CD2CEE" w14:paraId="2014532C" w14:textId="77777777" w:rsidTr="00CA7AE4">
        <w:tc>
          <w:tcPr>
            <w:tcW w:w="420" w:type="dxa"/>
          </w:tcPr>
          <w:p w14:paraId="5D08EA39" w14:textId="2714D00F" w:rsidR="00CA7AE4" w:rsidRDefault="00CA7AE4" w:rsidP="004D430A">
            <w:pPr>
              <w:rPr>
                <w:rFonts w:cstheme="minorHAnsi"/>
                <w:sz w:val="20"/>
                <w:szCs w:val="20"/>
              </w:rPr>
            </w:pPr>
            <w:r>
              <w:rPr>
                <w:rFonts w:cstheme="minorHAnsi"/>
                <w:sz w:val="20"/>
                <w:szCs w:val="20"/>
              </w:rPr>
              <w:t>4</w:t>
            </w:r>
          </w:p>
        </w:tc>
        <w:tc>
          <w:tcPr>
            <w:tcW w:w="4417" w:type="dxa"/>
          </w:tcPr>
          <w:p w14:paraId="3BA2F558" w14:textId="76073A01" w:rsidR="00CA7AE4" w:rsidRPr="005C04DB" w:rsidRDefault="00CA7AE4" w:rsidP="004D430A">
            <w:pPr>
              <w:rPr>
                <w:rFonts w:cstheme="minorHAnsi"/>
                <w:b/>
                <w:sz w:val="20"/>
                <w:szCs w:val="20"/>
              </w:rPr>
            </w:pPr>
            <w:r w:rsidRPr="005C04DB">
              <w:rPr>
                <w:rFonts w:cstheme="minorHAnsi"/>
                <w:b/>
                <w:sz w:val="20"/>
                <w:szCs w:val="20"/>
              </w:rPr>
              <w:t>Improve the ability of CMEs to efficiently and effectively help people receive quality services and supports, while also reducing health and safety risks.</w:t>
            </w:r>
          </w:p>
        </w:tc>
        <w:tc>
          <w:tcPr>
            <w:tcW w:w="378" w:type="dxa"/>
          </w:tcPr>
          <w:p w14:paraId="7D36C8CF" w14:textId="77D4EE88" w:rsidR="00CA7AE4" w:rsidRDefault="00CA7AE4" w:rsidP="004D430A">
            <w:pPr>
              <w:rPr>
                <w:rFonts w:cstheme="minorHAnsi"/>
                <w:sz w:val="20"/>
                <w:szCs w:val="20"/>
              </w:rPr>
            </w:pPr>
            <w:r>
              <w:rPr>
                <w:rFonts w:cstheme="minorHAnsi"/>
                <w:sz w:val="20"/>
                <w:szCs w:val="20"/>
              </w:rPr>
              <w:t>e</w:t>
            </w:r>
          </w:p>
        </w:tc>
        <w:tc>
          <w:tcPr>
            <w:tcW w:w="6750" w:type="dxa"/>
          </w:tcPr>
          <w:p w14:paraId="75AAF2FA" w14:textId="02C5E6E0" w:rsidR="00CA7AE4" w:rsidRPr="00CD2CEE" w:rsidRDefault="00CA7AE4" w:rsidP="004D430A">
            <w:pPr>
              <w:rPr>
                <w:rFonts w:cstheme="minorHAnsi"/>
                <w:sz w:val="20"/>
                <w:szCs w:val="20"/>
              </w:rPr>
            </w:pPr>
            <w:r>
              <w:rPr>
                <w:rFonts w:cstheme="minorHAnsi"/>
                <w:sz w:val="20"/>
                <w:szCs w:val="20"/>
              </w:rPr>
              <w:t xml:space="preserve">Clarify, articulate through policy and create clear expectations and authority for monitoring across service settings (including in-home and integrated community). Hold CMEs accountable to monitoring requirements and face-to-face meetings. </w:t>
            </w:r>
          </w:p>
        </w:tc>
        <w:tc>
          <w:tcPr>
            <w:tcW w:w="360" w:type="dxa"/>
          </w:tcPr>
          <w:p w14:paraId="0C831B39" w14:textId="77777777" w:rsidR="00CA7AE4" w:rsidRDefault="00CA7AE4" w:rsidP="004D430A">
            <w:pPr>
              <w:rPr>
                <w:rFonts w:cstheme="minorHAnsi"/>
                <w:sz w:val="20"/>
                <w:szCs w:val="20"/>
              </w:rPr>
            </w:pPr>
          </w:p>
        </w:tc>
        <w:tc>
          <w:tcPr>
            <w:tcW w:w="6385" w:type="dxa"/>
          </w:tcPr>
          <w:p w14:paraId="3A3861FF" w14:textId="1E2F0297" w:rsidR="00CA7AE4" w:rsidRDefault="00CA7AE4" w:rsidP="004D430A">
            <w:pPr>
              <w:rPr>
                <w:rFonts w:cstheme="minorHAnsi"/>
                <w:sz w:val="20"/>
                <w:szCs w:val="20"/>
              </w:rPr>
            </w:pPr>
          </w:p>
        </w:tc>
      </w:tr>
      <w:tr w:rsidR="00CA7AE4" w:rsidRPr="00CD2CEE" w14:paraId="5930E91D" w14:textId="77777777" w:rsidTr="00CA7AE4">
        <w:tc>
          <w:tcPr>
            <w:tcW w:w="420" w:type="dxa"/>
          </w:tcPr>
          <w:p w14:paraId="56CB6BA8" w14:textId="647E9415" w:rsidR="00CA7AE4" w:rsidRPr="00CD2CEE" w:rsidRDefault="00CA7AE4" w:rsidP="004D430A">
            <w:pPr>
              <w:rPr>
                <w:rFonts w:cstheme="minorHAnsi"/>
                <w:sz w:val="20"/>
                <w:szCs w:val="20"/>
              </w:rPr>
            </w:pPr>
            <w:r>
              <w:rPr>
                <w:rFonts w:cstheme="minorHAnsi"/>
                <w:sz w:val="20"/>
                <w:szCs w:val="20"/>
              </w:rPr>
              <w:t>5</w:t>
            </w:r>
          </w:p>
        </w:tc>
        <w:tc>
          <w:tcPr>
            <w:tcW w:w="4417" w:type="dxa"/>
          </w:tcPr>
          <w:p w14:paraId="656E6277" w14:textId="3A0E6F2A" w:rsidR="00CA7AE4" w:rsidRPr="005C04DB" w:rsidRDefault="00CA7AE4" w:rsidP="004D430A">
            <w:pPr>
              <w:rPr>
                <w:rFonts w:cstheme="minorHAnsi"/>
                <w:b/>
                <w:sz w:val="20"/>
                <w:szCs w:val="20"/>
              </w:rPr>
            </w:pPr>
          </w:p>
        </w:tc>
        <w:tc>
          <w:tcPr>
            <w:tcW w:w="378" w:type="dxa"/>
          </w:tcPr>
          <w:p w14:paraId="7955B5C4" w14:textId="3ECFC853" w:rsidR="00CA7AE4" w:rsidRPr="00CD2CEE" w:rsidRDefault="00CA7AE4" w:rsidP="004D430A">
            <w:pPr>
              <w:rPr>
                <w:rFonts w:cstheme="minorHAnsi"/>
                <w:sz w:val="20"/>
                <w:szCs w:val="20"/>
              </w:rPr>
            </w:pPr>
            <w:r>
              <w:rPr>
                <w:rFonts w:cstheme="minorHAnsi"/>
                <w:sz w:val="20"/>
                <w:szCs w:val="20"/>
              </w:rPr>
              <w:t>f</w:t>
            </w:r>
          </w:p>
        </w:tc>
        <w:tc>
          <w:tcPr>
            <w:tcW w:w="6750" w:type="dxa"/>
          </w:tcPr>
          <w:p w14:paraId="56C46517" w14:textId="39C29833" w:rsidR="00CA7AE4" w:rsidRPr="00CD2CEE" w:rsidRDefault="00CA7AE4" w:rsidP="004D430A">
            <w:pPr>
              <w:rPr>
                <w:rFonts w:cstheme="minorHAnsi"/>
                <w:sz w:val="20"/>
                <w:szCs w:val="20"/>
              </w:rPr>
            </w:pPr>
            <w:r w:rsidRPr="00CD2CEE">
              <w:rPr>
                <w:rFonts w:cstheme="minorHAnsi"/>
                <w:sz w:val="20"/>
                <w:szCs w:val="20"/>
              </w:rPr>
              <w:t>Allow more flexibility in the requirements for contact methods and frequency of contact, based upon individual needs and preferences, while still adhering to federal minimum standard</w:t>
            </w:r>
            <w:r>
              <w:rPr>
                <w:rFonts w:cstheme="minorHAnsi"/>
                <w:sz w:val="20"/>
                <w:szCs w:val="20"/>
              </w:rPr>
              <w:t xml:space="preserve">s and ensuring health and safety. </w:t>
            </w:r>
          </w:p>
        </w:tc>
        <w:tc>
          <w:tcPr>
            <w:tcW w:w="360" w:type="dxa"/>
          </w:tcPr>
          <w:p w14:paraId="5C09B3CE" w14:textId="77777777" w:rsidR="00CA7AE4" w:rsidRPr="000561F0" w:rsidRDefault="00CA7AE4" w:rsidP="004D430A">
            <w:pPr>
              <w:rPr>
                <w:rFonts w:cstheme="minorHAnsi"/>
                <w:color w:val="FF0000"/>
                <w:sz w:val="20"/>
                <w:szCs w:val="20"/>
                <w:highlight w:val="yellow"/>
              </w:rPr>
            </w:pPr>
          </w:p>
        </w:tc>
        <w:tc>
          <w:tcPr>
            <w:tcW w:w="6385" w:type="dxa"/>
          </w:tcPr>
          <w:p w14:paraId="476718D8" w14:textId="1CB80E4F" w:rsidR="00CA7AE4" w:rsidRPr="000561F0" w:rsidRDefault="00CA7AE4" w:rsidP="004D430A">
            <w:pPr>
              <w:rPr>
                <w:rFonts w:cstheme="minorHAnsi"/>
                <w:sz w:val="20"/>
                <w:szCs w:val="20"/>
                <w:highlight w:val="yellow"/>
              </w:rPr>
            </w:pPr>
            <w:r w:rsidRPr="000561F0">
              <w:rPr>
                <w:rFonts w:cstheme="minorHAnsi"/>
                <w:color w:val="FF0000"/>
                <w:sz w:val="20"/>
                <w:szCs w:val="20"/>
                <w:highlight w:val="yellow"/>
              </w:rPr>
              <w:t xml:space="preserve"> </w:t>
            </w:r>
          </w:p>
        </w:tc>
      </w:tr>
      <w:tr w:rsidR="00CA7AE4" w:rsidRPr="00CD2CEE" w14:paraId="40EE2EBB" w14:textId="77777777" w:rsidTr="00CA7AE4">
        <w:tc>
          <w:tcPr>
            <w:tcW w:w="420" w:type="dxa"/>
          </w:tcPr>
          <w:p w14:paraId="493EA3A7" w14:textId="6703D227" w:rsidR="00CA7AE4" w:rsidRPr="00CD2CEE" w:rsidRDefault="00CA7AE4" w:rsidP="004D430A">
            <w:pPr>
              <w:rPr>
                <w:rFonts w:cstheme="minorHAnsi"/>
                <w:sz w:val="20"/>
                <w:szCs w:val="20"/>
              </w:rPr>
            </w:pPr>
            <w:r>
              <w:rPr>
                <w:rFonts w:cstheme="minorHAnsi"/>
                <w:sz w:val="20"/>
                <w:szCs w:val="20"/>
              </w:rPr>
              <w:t>6</w:t>
            </w:r>
          </w:p>
        </w:tc>
        <w:tc>
          <w:tcPr>
            <w:tcW w:w="4417" w:type="dxa"/>
          </w:tcPr>
          <w:p w14:paraId="0A6344F3" w14:textId="54EDFE39" w:rsidR="00CA7AE4" w:rsidRPr="005C04DB" w:rsidRDefault="00CA7AE4" w:rsidP="004D430A">
            <w:pPr>
              <w:rPr>
                <w:rFonts w:cstheme="minorHAnsi"/>
                <w:b/>
                <w:sz w:val="20"/>
                <w:szCs w:val="20"/>
              </w:rPr>
            </w:pPr>
          </w:p>
        </w:tc>
        <w:tc>
          <w:tcPr>
            <w:tcW w:w="378" w:type="dxa"/>
          </w:tcPr>
          <w:p w14:paraId="55B2D3B4" w14:textId="4444E7CD" w:rsidR="00CA7AE4" w:rsidRDefault="00CA7AE4" w:rsidP="004D430A">
            <w:pPr>
              <w:rPr>
                <w:rFonts w:cstheme="minorHAnsi"/>
                <w:sz w:val="20"/>
                <w:szCs w:val="20"/>
              </w:rPr>
            </w:pPr>
            <w:r>
              <w:rPr>
                <w:rFonts w:cstheme="minorHAnsi"/>
                <w:sz w:val="20"/>
                <w:szCs w:val="20"/>
              </w:rPr>
              <w:t>g</w:t>
            </w:r>
          </w:p>
        </w:tc>
        <w:tc>
          <w:tcPr>
            <w:tcW w:w="6750" w:type="dxa"/>
          </w:tcPr>
          <w:p w14:paraId="1D58DF3E" w14:textId="682B06DA" w:rsidR="00CA7AE4" w:rsidRPr="00CD2CEE" w:rsidRDefault="00CA7AE4" w:rsidP="004D430A">
            <w:pPr>
              <w:rPr>
                <w:rFonts w:cstheme="minorHAnsi"/>
                <w:sz w:val="20"/>
                <w:szCs w:val="20"/>
              </w:rPr>
            </w:pPr>
            <w:r>
              <w:rPr>
                <w:rFonts w:cstheme="minorHAnsi"/>
                <w:sz w:val="20"/>
                <w:szCs w:val="20"/>
              </w:rPr>
              <w:t>Standardize the collaboration process across CCOs and CMEs to improve responsiveness and coordination.</w:t>
            </w:r>
          </w:p>
        </w:tc>
        <w:tc>
          <w:tcPr>
            <w:tcW w:w="360" w:type="dxa"/>
          </w:tcPr>
          <w:p w14:paraId="7347E88F" w14:textId="77777777" w:rsidR="00CA7AE4" w:rsidRPr="00CD2CEE" w:rsidRDefault="00CA7AE4" w:rsidP="004D430A">
            <w:pPr>
              <w:rPr>
                <w:rFonts w:cstheme="minorHAnsi"/>
                <w:sz w:val="20"/>
                <w:szCs w:val="20"/>
                <w:highlight w:val="yellow"/>
              </w:rPr>
            </w:pPr>
          </w:p>
        </w:tc>
        <w:tc>
          <w:tcPr>
            <w:tcW w:w="6385" w:type="dxa"/>
          </w:tcPr>
          <w:p w14:paraId="75791381" w14:textId="7B43CE22" w:rsidR="00CA7AE4" w:rsidRPr="00CD2CEE" w:rsidRDefault="00CA7AE4" w:rsidP="004D430A">
            <w:pPr>
              <w:rPr>
                <w:rFonts w:cstheme="minorHAnsi"/>
                <w:sz w:val="20"/>
                <w:szCs w:val="20"/>
                <w:highlight w:val="yellow"/>
              </w:rPr>
            </w:pPr>
          </w:p>
        </w:tc>
      </w:tr>
      <w:tr w:rsidR="00CA7AE4" w:rsidRPr="00CD2CEE" w14:paraId="3F0784C5" w14:textId="77777777" w:rsidTr="00CA7AE4">
        <w:tc>
          <w:tcPr>
            <w:tcW w:w="420" w:type="dxa"/>
          </w:tcPr>
          <w:p w14:paraId="7517C2DA" w14:textId="18A20AEC" w:rsidR="00CA7AE4" w:rsidRPr="00CD2CEE" w:rsidRDefault="00CA7AE4" w:rsidP="004D430A">
            <w:pPr>
              <w:rPr>
                <w:rFonts w:cstheme="minorHAnsi"/>
                <w:sz w:val="20"/>
                <w:szCs w:val="20"/>
              </w:rPr>
            </w:pPr>
            <w:r>
              <w:rPr>
                <w:rFonts w:cstheme="minorHAnsi"/>
                <w:sz w:val="20"/>
                <w:szCs w:val="20"/>
              </w:rPr>
              <w:t>7</w:t>
            </w:r>
          </w:p>
        </w:tc>
        <w:tc>
          <w:tcPr>
            <w:tcW w:w="4417" w:type="dxa"/>
          </w:tcPr>
          <w:p w14:paraId="446BE4C9" w14:textId="03191A6F" w:rsidR="00CA7AE4" w:rsidRPr="005C04DB" w:rsidRDefault="00CA7AE4" w:rsidP="004D430A">
            <w:pPr>
              <w:rPr>
                <w:rFonts w:cstheme="minorHAnsi"/>
                <w:b/>
                <w:sz w:val="20"/>
                <w:szCs w:val="20"/>
              </w:rPr>
            </w:pPr>
          </w:p>
        </w:tc>
        <w:tc>
          <w:tcPr>
            <w:tcW w:w="378" w:type="dxa"/>
          </w:tcPr>
          <w:p w14:paraId="1DF41C46" w14:textId="227D8089" w:rsidR="00CA7AE4" w:rsidRPr="00CD2CEE" w:rsidRDefault="00CA7AE4" w:rsidP="004D430A">
            <w:pPr>
              <w:rPr>
                <w:rFonts w:cstheme="minorHAnsi"/>
                <w:sz w:val="20"/>
                <w:szCs w:val="20"/>
              </w:rPr>
            </w:pPr>
            <w:r>
              <w:rPr>
                <w:rFonts w:cstheme="minorHAnsi"/>
                <w:sz w:val="20"/>
                <w:szCs w:val="20"/>
              </w:rPr>
              <w:t>h</w:t>
            </w:r>
          </w:p>
        </w:tc>
        <w:tc>
          <w:tcPr>
            <w:tcW w:w="6750" w:type="dxa"/>
          </w:tcPr>
          <w:p w14:paraId="7A34D865" w14:textId="4870798E" w:rsidR="00CA7AE4" w:rsidRPr="00CD2CEE" w:rsidRDefault="00CA7AE4" w:rsidP="004D430A">
            <w:pPr>
              <w:rPr>
                <w:rFonts w:cstheme="minorHAnsi"/>
                <w:sz w:val="20"/>
                <w:szCs w:val="20"/>
              </w:rPr>
            </w:pPr>
            <w:r w:rsidRPr="00CD2CEE">
              <w:rPr>
                <w:rFonts w:cstheme="minorHAnsi"/>
                <w:sz w:val="20"/>
                <w:szCs w:val="20"/>
              </w:rPr>
              <w:t>Improve process and establish specific timelines for approval of ancillary services and any service/rate exceptions that must be approved by state staff. Consider lower thresholds for what can be authorized/approved at the CME level in order to increase responsiveness, timeliness and reduce the time spent by case managers seeking state approval.</w:t>
            </w:r>
          </w:p>
        </w:tc>
        <w:tc>
          <w:tcPr>
            <w:tcW w:w="360" w:type="dxa"/>
          </w:tcPr>
          <w:p w14:paraId="4061790F" w14:textId="43B8D22C" w:rsidR="00CA7AE4" w:rsidRPr="00CD2CEE" w:rsidRDefault="00CA7AE4" w:rsidP="004D430A">
            <w:pPr>
              <w:rPr>
                <w:rFonts w:cstheme="minorHAnsi"/>
                <w:sz w:val="20"/>
                <w:szCs w:val="20"/>
              </w:rPr>
            </w:pPr>
            <w:proofErr w:type="spellStart"/>
            <w:r>
              <w:rPr>
                <w:rFonts w:cstheme="minorHAnsi"/>
                <w:sz w:val="20"/>
                <w:szCs w:val="20"/>
              </w:rPr>
              <w:t>i</w:t>
            </w:r>
            <w:proofErr w:type="spellEnd"/>
          </w:p>
        </w:tc>
        <w:tc>
          <w:tcPr>
            <w:tcW w:w="6385" w:type="dxa"/>
          </w:tcPr>
          <w:p w14:paraId="585E91AD" w14:textId="28B199AE" w:rsidR="00CA7AE4" w:rsidRPr="00CD2CEE" w:rsidRDefault="00CA7AE4" w:rsidP="004D430A">
            <w:pPr>
              <w:rPr>
                <w:rFonts w:cstheme="minorHAnsi"/>
                <w:sz w:val="20"/>
                <w:szCs w:val="20"/>
              </w:rPr>
            </w:pPr>
            <w:r w:rsidRPr="00CD2CEE">
              <w:rPr>
                <w:rFonts w:cstheme="minorHAnsi"/>
                <w:sz w:val="20"/>
                <w:szCs w:val="20"/>
              </w:rPr>
              <w:t>Establish local processes and resources to share expertise and assistance for case managers seeking state approval for authorizations and exceptions on behalf of the people they support.</w:t>
            </w:r>
          </w:p>
        </w:tc>
      </w:tr>
      <w:tr w:rsidR="00CA7AE4" w:rsidRPr="00CD2CEE" w14:paraId="2FB0D24B" w14:textId="77777777" w:rsidTr="00CA7AE4">
        <w:tc>
          <w:tcPr>
            <w:tcW w:w="420" w:type="dxa"/>
          </w:tcPr>
          <w:p w14:paraId="78CE901F" w14:textId="1B89B0AA" w:rsidR="00CA7AE4" w:rsidRPr="00CD2CEE" w:rsidRDefault="00CA7AE4" w:rsidP="004D430A">
            <w:pPr>
              <w:rPr>
                <w:rFonts w:cstheme="minorHAnsi"/>
                <w:sz w:val="20"/>
                <w:szCs w:val="20"/>
              </w:rPr>
            </w:pPr>
            <w:r>
              <w:rPr>
                <w:rFonts w:cstheme="minorHAnsi"/>
                <w:sz w:val="20"/>
                <w:szCs w:val="20"/>
              </w:rPr>
              <w:t>8</w:t>
            </w:r>
          </w:p>
        </w:tc>
        <w:tc>
          <w:tcPr>
            <w:tcW w:w="4417" w:type="dxa"/>
          </w:tcPr>
          <w:p w14:paraId="3E3315EE" w14:textId="2B9B1DAF" w:rsidR="00CA7AE4" w:rsidRPr="005C04DB" w:rsidRDefault="00CA7AE4" w:rsidP="004D430A">
            <w:pPr>
              <w:rPr>
                <w:rFonts w:cstheme="minorHAnsi"/>
                <w:b/>
                <w:sz w:val="20"/>
                <w:szCs w:val="20"/>
              </w:rPr>
            </w:pPr>
            <w:bookmarkStart w:id="3" w:name="_Hlk33638296"/>
            <w:r w:rsidRPr="005C04DB">
              <w:rPr>
                <w:rFonts w:cstheme="minorHAnsi"/>
                <w:b/>
                <w:sz w:val="20"/>
                <w:szCs w:val="20"/>
              </w:rPr>
              <w:t>Improve the knowledge and skills of case management staff statewide.</w:t>
            </w:r>
            <w:bookmarkEnd w:id="3"/>
          </w:p>
        </w:tc>
        <w:tc>
          <w:tcPr>
            <w:tcW w:w="378" w:type="dxa"/>
          </w:tcPr>
          <w:p w14:paraId="04CFE4EE" w14:textId="2463C9FD" w:rsidR="00CA7AE4" w:rsidRPr="00CD2CEE" w:rsidRDefault="00CA7AE4" w:rsidP="004D430A">
            <w:pPr>
              <w:rPr>
                <w:rFonts w:cstheme="minorHAnsi"/>
                <w:sz w:val="20"/>
                <w:szCs w:val="20"/>
              </w:rPr>
            </w:pPr>
            <w:r>
              <w:rPr>
                <w:rFonts w:cstheme="minorHAnsi"/>
                <w:sz w:val="20"/>
                <w:szCs w:val="20"/>
              </w:rPr>
              <w:t>j</w:t>
            </w:r>
          </w:p>
        </w:tc>
        <w:tc>
          <w:tcPr>
            <w:tcW w:w="6750" w:type="dxa"/>
          </w:tcPr>
          <w:p w14:paraId="48DD1591" w14:textId="38ED5B2F" w:rsidR="00CA7AE4" w:rsidRPr="00CD2CEE" w:rsidRDefault="00CA7AE4" w:rsidP="004D430A">
            <w:pPr>
              <w:rPr>
                <w:rFonts w:cstheme="minorHAnsi"/>
                <w:sz w:val="20"/>
                <w:szCs w:val="20"/>
              </w:rPr>
            </w:pPr>
            <w:r w:rsidRPr="00CD2CEE">
              <w:rPr>
                <w:rFonts w:cstheme="minorHAnsi"/>
                <w:sz w:val="20"/>
                <w:szCs w:val="20"/>
              </w:rPr>
              <w:t>Further standardize case management training and qualifications across all case management entities.</w:t>
            </w:r>
            <w:r>
              <w:rPr>
                <w:rFonts w:cstheme="minorHAnsi"/>
                <w:sz w:val="20"/>
                <w:szCs w:val="20"/>
              </w:rPr>
              <w:t xml:space="preserve"> Build real-world understanding of person-centered thinking in life situations. </w:t>
            </w:r>
            <w:bookmarkStart w:id="4" w:name="_Hlk33628224"/>
            <w:r w:rsidRPr="00CD2CEE">
              <w:rPr>
                <w:rFonts w:cstheme="minorHAnsi"/>
                <w:sz w:val="20"/>
                <w:szCs w:val="20"/>
              </w:rPr>
              <w:t>Create competency-based qualifications requiring demonstration of skills and knowledge in I/DD supports</w:t>
            </w:r>
            <w:bookmarkEnd w:id="4"/>
            <w:r w:rsidRPr="00CD2CEE">
              <w:rPr>
                <w:rFonts w:cstheme="minorHAnsi"/>
                <w:sz w:val="20"/>
                <w:szCs w:val="20"/>
              </w:rPr>
              <w:t>, not just process and compliance</w:t>
            </w:r>
            <w:r>
              <w:rPr>
                <w:rFonts w:cstheme="minorHAnsi"/>
                <w:sz w:val="20"/>
                <w:szCs w:val="20"/>
              </w:rPr>
              <w:t xml:space="preserve">, </w:t>
            </w:r>
            <w:bookmarkStart w:id="5" w:name="_Hlk33628268"/>
            <w:r w:rsidRPr="00CD2CEE">
              <w:rPr>
                <w:rFonts w:cstheme="minorHAnsi"/>
                <w:sz w:val="20"/>
                <w:szCs w:val="20"/>
              </w:rPr>
              <w:t>including vision and values, understanding self-determination, choice, person-centered thinking</w:t>
            </w:r>
            <w:bookmarkEnd w:id="5"/>
            <w:r w:rsidRPr="00CD2CEE">
              <w:rPr>
                <w:rFonts w:cstheme="minorHAnsi"/>
                <w:sz w:val="20"/>
                <w:szCs w:val="20"/>
              </w:rPr>
              <w:t xml:space="preserve">, to be </w:t>
            </w:r>
            <w:r>
              <w:rPr>
                <w:rFonts w:cstheme="minorHAnsi"/>
                <w:sz w:val="20"/>
                <w:szCs w:val="20"/>
              </w:rPr>
              <w:t>demonstrated by all CMs</w:t>
            </w:r>
            <w:r w:rsidRPr="00CD2CEE">
              <w:rPr>
                <w:rFonts w:cstheme="minorHAnsi"/>
                <w:sz w:val="20"/>
                <w:szCs w:val="20"/>
              </w:rPr>
              <w:t xml:space="preserve"> on an ongoing basis </w:t>
            </w:r>
            <w:r>
              <w:rPr>
                <w:rFonts w:cstheme="minorHAnsi"/>
                <w:sz w:val="20"/>
                <w:szCs w:val="20"/>
              </w:rPr>
              <w:t>(</w:t>
            </w:r>
            <w:r w:rsidRPr="00CD2CEE">
              <w:rPr>
                <w:rFonts w:cstheme="minorHAnsi"/>
                <w:sz w:val="20"/>
                <w:szCs w:val="20"/>
              </w:rPr>
              <w:t>beyond current initial orientation requirements</w:t>
            </w:r>
            <w:r>
              <w:rPr>
                <w:rFonts w:cstheme="minorHAnsi"/>
                <w:sz w:val="20"/>
                <w:szCs w:val="20"/>
              </w:rPr>
              <w:t>.)</w:t>
            </w:r>
          </w:p>
        </w:tc>
        <w:tc>
          <w:tcPr>
            <w:tcW w:w="360" w:type="dxa"/>
          </w:tcPr>
          <w:p w14:paraId="77189F33" w14:textId="2348A6E2" w:rsidR="00CA7AE4" w:rsidRPr="00CD2CEE" w:rsidRDefault="00CA7AE4" w:rsidP="004D430A">
            <w:pPr>
              <w:rPr>
                <w:rFonts w:cstheme="minorHAnsi"/>
                <w:sz w:val="20"/>
                <w:szCs w:val="20"/>
              </w:rPr>
            </w:pPr>
            <w:r>
              <w:rPr>
                <w:rFonts w:cstheme="minorHAnsi"/>
                <w:sz w:val="20"/>
                <w:szCs w:val="20"/>
              </w:rPr>
              <w:t>k</w:t>
            </w:r>
          </w:p>
        </w:tc>
        <w:tc>
          <w:tcPr>
            <w:tcW w:w="6385" w:type="dxa"/>
          </w:tcPr>
          <w:p w14:paraId="649127CD" w14:textId="766E0DE9" w:rsidR="00CA7AE4" w:rsidRPr="00CD2CEE" w:rsidRDefault="00CA7AE4" w:rsidP="004D430A">
            <w:pPr>
              <w:rPr>
                <w:rFonts w:cstheme="minorHAnsi"/>
                <w:sz w:val="20"/>
                <w:szCs w:val="20"/>
              </w:rPr>
            </w:pPr>
            <w:r w:rsidRPr="00CD2CEE">
              <w:rPr>
                <w:rFonts w:cstheme="minorHAnsi"/>
                <w:sz w:val="20"/>
                <w:szCs w:val="20"/>
              </w:rPr>
              <w:t xml:space="preserve">Offer comprehensive education and training on vision and values, </w:t>
            </w:r>
            <w:r>
              <w:rPr>
                <w:rFonts w:cstheme="minorHAnsi"/>
                <w:sz w:val="20"/>
                <w:szCs w:val="20"/>
              </w:rPr>
              <w:br/>
            </w:r>
            <w:r w:rsidRPr="00CD2CEE">
              <w:rPr>
                <w:rFonts w:cstheme="minorHAnsi"/>
                <w:sz w:val="20"/>
                <w:szCs w:val="20"/>
              </w:rPr>
              <w:t>self-determination, choice, person-centeredness, etc. for case managers, families, and people receiving supports.</w:t>
            </w:r>
          </w:p>
        </w:tc>
      </w:tr>
      <w:tr w:rsidR="00CA7AE4" w:rsidRPr="00CD2CEE" w14:paraId="450BA8CC" w14:textId="77777777" w:rsidTr="00CA7AE4">
        <w:tc>
          <w:tcPr>
            <w:tcW w:w="420" w:type="dxa"/>
          </w:tcPr>
          <w:p w14:paraId="461F0401" w14:textId="3C310FFE" w:rsidR="00CA7AE4" w:rsidRPr="00CD2CEE" w:rsidRDefault="00CA7AE4" w:rsidP="004D430A">
            <w:pPr>
              <w:rPr>
                <w:rFonts w:cstheme="minorHAnsi"/>
                <w:sz w:val="20"/>
                <w:szCs w:val="20"/>
              </w:rPr>
            </w:pPr>
            <w:r>
              <w:rPr>
                <w:rFonts w:cstheme="minorHAnsi"/>
                <w:sz w:val="20"/>
                <w:szCs w:val="20"/>
              </w:rPr>
              <w:lastRenderedPageBreak/>
              <w:t>9</w:t>
            </w:r>
          </w:p>
        </w:tc>
        <w:tc>
          <w:tcPr>
            <w:tcW w:w="4417" w:type="dxa"/>
          </w:tcPr>
          <w:p w14:paraId="3FF5D622" w14:textId="4EA25EE3" w:rsidR="00CA7AE4" w:rsidRPr="005C04DB" w:rsidRDefault="00CA7AE4" w:rsidP="004D430A">
            <w:pPr>
              <w:rPr>
                <w:rFonts w:cstheme="minorHAnsi"/>
                <w:b/>
                <w:sz w:val="20"/>
                <w:szCs w:val="20"/>
              </w:rPr>
            </w:pPr>
            <w:r w:rsidRPr="005C04DB">
              <w:rPr>
                <w:rFonts w:cstheme="minorHAnsi"/>
                <w:b/>
                <w:sz w:val="20"/>
                <w:szCs w:val="20"/>
              </w:rPr>
              <w:t>Expand CME capacity by making additional resources available to assist case management entities.</w:t>
            </w:r>
          </w:p>
        </w:tc>
        <w:tc>
          <w:tcPr>
            <w:tcW w:w="378" w:type="dxa"/>
          </w:tcPr>
          <w:p w14:paraId="0AC21779" w14:textId="3536F9E1" w:rsidR="00CA7AE4" w:rsidRPr="00CD2CEE" w:rsidRDefault="00CA7AE4" w:rsidP="004D430A">
            <w:pPr>
              <w:rPr>
                <w:rFonts w:cstheme="minorHAnsi"/>
                <w:sz w:val="20"/>
                <w:szCs w:val="20"/>
              </w:rPr>
            </w:pPr>
            <w:r>
              <w:rPr>
                <w:rFonts w:cstheme="minorHAnsi"/>
                <w:sz w:val="20"/>
                <w:szCs w:val="20"/>
              </w:rPr>
              <w:t>l</w:t>
            </w:r>
          </w:p>
        </w:tc>
        <w:tc>
          <w:tcPr>
            <w:tcW w:w="6750" w:type="dxa"/>
          </w:tcPr>
          <w:p w14:paraId="5524ABC5" w14:textId="368E438C" w:rsidR="00CA7AE4" w:rsidRPr="00CD2CEE" w:rsidRDefault="00CA7AE4" w:rsidP="004D430A">
            <w:pPr>
              <w:rPr>
                <w:rFonts w:cstheme="minorHAnsi"/>
                <w:sz w:val="20"/>
                <w:szCs w:val="20"/>
              </w:rPr>
            </w:pPr>
            <w:r w:rsidRPr="00CD2CEE">
              <w:rPr>
                <w:rFonts w:cstheme="minorHAnsi"/>
                <w:sz w:val="20"/>
                <w:szCs w:val="20"/>
              </w:rPr>
              <w:t>Establish shared regional “subject matter experts” with deep knowledge on certain subjects (</w:t>
            </w:r>
            <w:proofErr w:type="spellStart"/>
            <w:r w:rsidRPr="00CD2CEE">
              <w:rPr>
                <w:rFonts w:cstheme="minorHAnsi"/>
                <w:sz w:val="20"/>
                <w:szCs w:val="20"/>
              </w:rPr>
              <w:t>eg</w:t>
            </w:r>
            <w:proofErr w:type="spellEnd"/>
            <w:r w:rsidRPr="00CD2CEE">
              <w:rPr>
                <w:rFonts w:cstheme="minorHAnsi"/>
                <w:sz w:val="20"/>
                <w:szCs w:val="20"/>
              </w:rPr>
              <w:t xml:space="preserve"> housing, CCOs, education) to work across multiple CMEs in support of all case managers who can then access this specialty technical assistance as needed.</w:t>
            </w:r>
          </w:p>
        </w:tc>
        <w:tc>
          <w:tcPr>
            <w:tcW w:w="360" w:type="dxa"/>
          </w:tcPr>
          <w:p w14:paraId="5000A1FA" w14:textId="191CF50C" w:rsidR="00CA7AE4" w:rsidRPr="00CD2CEE" w:rsidRDefault="00CA7AE4" w:rsidP="004D430A">
            <w:pPr>
              <w:rPr>
                <w:rFonts w:cstheme="minorHAnsi"/>
                <w:sz w:val="20"/>
                <w:szCs w:val="20"/>
              </w:rPr>
            </w:pPr>
            <w:r>
              <w:rPr>
                <w:rFonts w:cstheme="minorHAnsi"/>
                <w:sz w:val="20"/>
                <w:szCs w:val="20"/>
              </w:rPr>
              <w:t>m</w:t>
            </w:r>
          </w:p>
        </w:tc>
        <w:tc>
          <w:tcPr>
            <w:tcW w:w="6385" w:type="dxa"/>
          </w:tcPr>
          <w:p w14:paraId="7ADE8119" w14:textId="06A0559A" w:rsidR="00CA7AE4" w:rsidRPr="00CD2CEE" w:rsidRDefault="00CA7AE4" w:rsidP="004D430A">
            <w:pPr>
              <w:rPr>
                <w:rFonts w:cstheme="minorHAnsi"/>
                <w:sz w:val="20"/>
                <w:szCs w:val="20"/>
              </w:rPr>
            </w:pPr>
            <w:r w:rsidRPr="00CD2CEE">
              <w:rPr>
                <w:rFonts w:cstheme="minorHAnsi"/>
                <w:sz w:val="20"/>
                <w:szCs w:val="20"/>
              </w:rPr>
              <w:t>Build in time for systems navigation, opportunities for case managers to seek assistance on behalf of individual customers.</w:t>
            </w:r>
          </w:p>
        </w:tc>
      </w:tr>
      <w:tr w:rsidR="00CA7AE4" w:rsidRPr="00CD2CEE" w14:paraId="5F5689D4" w14:textId="77777777" w:rsidTr="00CA7AE4">
        <w:tc>
          <w:tcPr>
            <w:tcW w:w="420" w:type="dxa"/>
          </w:tcPr>
          <w:p w14:paraId="3385063D" w14:textId="77777777" w:rsidR="00CA7AE4" w:rsidRDefault="00CA7AE4" w:rsidP="004D430A">
            <w:pPr>
              <w:rPr>
                <w:rFonts w:cstheme="minorHAnsi"/>
                <w:sz w:val="20"/>
                <w:szCs w:val="20"/>
              </w:rPr>
            </w:pPr>
          </w:p>
        </w:tc>
        <w:tc>
          <w:tcPr>
            <w:tcW w:w="4417" w:type="dxa"/>
          </w:tcPr>
          <w:p w14:paraId="114D2CD4" w14:textId="77777777" w:rsidR="00CA7AE4" w:rsidRPr="005C04DB" w:rsidRDefault="00CA7AE4" w:rsidP="004D430A">
            <w:pPr>
              <w:rPr>
                <w:rFonts w:cstheme="minorHAnsi"/>
                <w:b/>
                <w:sz w:val="20"/>
                <w:szCs w:val="20"/>
              </w:rPr>
            </w:pPr>
          </w:p>
        </w:tc>
        <w:tc>
          <w:tcPr>
            <w:tcW w:w="378" w:type="dxa"/>
          </w:tcPr>
          <w:p w14:paraId="6DD554EF" w14:textId="06F18BB4" w:rsidR="00CA7AE4" w:rsidRPr="00426707" w:rsidRDefault="00CA7AE4" w:rsidP="004D430A">
            <w:pPr>
              <w:rPr>
                <w:rFonts w:cstheme="minorHAnsi"/>
                <w:color w:val="000000" w:themeColor="text1"/>
                <w:sz w:val="20"/>
                <w:szCs w:val="20"/>
              </w:rPr>
            </w:pPr>
            <w:r>
              <w:rPr>
                <w:rFonts w:cstheme="minorHAnsi"/>
                <w:color w:val="000000" w:themeColor="text1"/>
                <w:sz w:val="20"/>
                <w:szCs w:val="20"/>
              </w:rPr>
              <w:t>n</w:t>
            </w:r>
          </w:p>
        </w:tc>
        <w:tc>
          <w:tcPr>
            <w:tcW w:w="6750" w:type="dxa"/>
          </w:tcPr>
          <w:p w14:paraId="58BD6C40" w14:textId="530B269E" w:rsidR="00CA7AE4" w:rsidRPr="00426707" w:rsidRDefault="00CA7AE4" w:rsidP="004D430A">
            <w:pPr>
              <w:rPr>
                <w:rFonts w:cstheme="minorHAnsi"/>
                <w:color w:val="000000" w:themeColor="text1"/>
                <w:sz w:val="20"/>
                <w:szCs w:val="20"/>
              </w:rPr>
            </w:pPr>
            <w:r w:rsidRPr="00426707">
              <w:rPr>
                <w:rFonts w:cstheme="minorHAnsi"/>
                <w:color w:val="000000" w:themeColor="text1"/>
                <w:sz w:val="20"/>
                <w:szCs w:val="20"/>
              </w:rPr>
              <w:t>Create capacity in the system for professional experts in person-centered thinking and planning (not the case managers) to facilitate large or important planning meetings (</w:t>
            </w:r>
            <w:proofErr w:type="spellStart"/>
            <w:r w:rsidRPr="00426707">
              <w:rPr>
                <w:rFonts w:cstheme="minorHAnsi"/>
                <w:color w:val="000000" w:themeColor="text1"/>
                <w:sz w:val="20"/>
                <w:szCs w:val="20"/>
              </w:rPr>
              <w:t>eg</w:t>
            </w:r>
            <w:proofErr w:type="spellEnd"/>
            <w:r w:rsidRPr="00426707">
              <w:rPr>
                <w:rFonts w:cstheme="minorHAnsi"/>
                <w:color w:val="000000" w:themeColor="text1"/>
                <w:sz w:val="20"/>
                <w:szCs w:val="20"/>
              </w:rPr>
              <w:t>, especially at key transition points) instead of relying upon the CM to both facilitate and participate.</w:t>
            </w:r>
          </w:p>
        </w:tc>
        <w:tc>
          <w:tcPr>
            <w:tcW w:w="360" w:type="dxa"/>
          </w:tcPr>
          <w:p w14:paraId="5B9CF313" w14:textId="77777777" w:rsidR="00CA7AE4" w:rsidRPr="00CD2CEE" w:rsidRDefault="00CA7AE4" w:rsidP="004D430A">
            <w:pPr>
              <w:rPr>
                <w:rFonts w:cstheme="minorHAnsi"/>
                <w:sz w:val="20"/>
                <w:szCs w:val="20"/>
              </w:rPr>
            </w:pPr>
          </w:p>
        </w:tc>
        <w:tc>
          <w:tcPr>
            <w:tcW w:w="6385" w:type="dxa"/>
          </w:tcPr>
          <w:p w14:paraId="75EEA5AB" w14:textId="4352D407" w:rsidR="00CA7AE4" w:rsidRPr="00CD2CEE" w:rsidRDefault="00CA7AE4" w:rsidP="004D430A">
            <w:pPr>
              <w:rPr>
                <w:rFonts w:cstheme="minorHAnsi"/>
                <w:sz w:val="20"/>
                <w:szCs w:val="20"/>
              </w:rPr>
            </w:pPr>
          </w:p>
        </w:tc>
      </w:tr>
      <w:tr w:rsidR="00CA7AE4" w:rsidRPr="00CD2CEE" w14:paraId="7FA5C68D" w14:textId="77777777" w:rsidTr="00CA7AE4">
        <w:tc>
          <w:tcPr>
            <w:tcW w:w="420" w:type="dxa"/>
          </w:tcPr>
          <w:p w14:paraId="4D74DC8E" w14:textId="333DBD3D" w:rsidR="00CA7AE4" w:rsidRPr="00CD2CEE" w:rsidRDefault="00CA7AE4" w:rsidP="008E582A">
            <w:pPr>
              <w:rPr>
                <w:rFonts w:cstheme="minorHAnsi"/>
                <w:sz w:val="20"/>
                <w:szCs w:val="20"/>
              </w:rPr>
            </w:pPr>
            <w:r>
              <w:rPr>
                <w:rFonts w:cstheme="minorHAnsi"/>
                <w:sz w:val="20"/>
                <w:szCs w:val="20"/>
              </w:rPr>
              <w:t>10</w:t>
            </w:r>
          </w:p>
        </w:tc>
        <w:tc>
          <w:tcPr>
            <w:tcW w:w="4417" w:type="dxa"/>
          </w:tcPr>
          <w:p w14:paraId="4B6AAC75" w14:textId="2EE97687" w:rsidR="00CA7AE4" w:rsidRPr="005C04DB" w:rsidRDefault="00CA7AE4" w:rsidP="008E582A">
            <w:pPr>
              <w:rPr>
                <w:rFonts w:cstheme="minorHAnsi"/>
                <w:b/>
                <w:sz w:val="20"/>
                <w:szCs w:val="20"/>
              </w:rPr>
            </w:pPr>
            <w:bookmarkStart w:id="6" w:name="_Hlk33633583"/>
            <w:r w:rsidRPr="005C04DB">
              <w:rPr>
                <w:rFonts w:cstheme="minorHAnsi"/>
                <w:b/>
                <w:sz w:val="20"/>
                <w:szCs w:val="20"/>
              </w:rPr>
              <w:t>Expand capacity by moving some functions to support services, instead of being provided by case managers.</w:t>
            </w:r>
            <w:bookmarkEnd w:id="6"/>
          </w:p>
        </w:tc>
        <w:tc>
          <w:tcPr>
            <w:tcW w:w="378" w:type="dxa"/>
          </w:tcPr>
          <w:p w14:paraId="22ABDB5C" w14:textId="7B8930A9" w:rsidR="00CA7AE4" w:rsidRPr="00CD2CEE" w:rsidRDefault="00CA7AE4" w:rsidP="008E582A">
            <w:pPr>
              <w:rPr>
                <w:rFonts w:cstheme="minorHAnsi"/>
                <w:sz w:val="20"/>
                <w:szCs w:val="20"/>
              </w:rPr>
            </w:pPr>
            <w:r>
              <w:rPr>
                <w:rFonts w:cstheme="minorHAnsi"/>
                <w:sz w:val="20"/>
                <w:szCs w:val="20"/>
              </w:rPr>
              <w:t>o</w:t>
            </w:r>
          </w:p>
        </w:tc>
        <w:tc>
          <w:tcPr>
            <w:tcW w:w="6750" w:type="dxa"/>
          </w:tcPr>
          <w:p w14:paraId="5666D19B" w14:textId="2C28575A" w:rsidR="00CA7AE4" w:rsidRPr="00CD2CEE" w:rsidRDefault="00CA7AE4" w:rsidP="008E582A">
            <w:pPr>
              <w:rPr>
                <w:rFonts w:cstheme="minorHAnsi"/>
                <w:sz w:val="20"/>
                <w:szCs w:val="20"/>
              </w:rPr>
            </w:pPr>
            <w:r w:rsidRPr="00CD2CEE">
              <w:rPr>
                <w:rFonts w:cstheme="minorHAnsi"/>
                <w:sz w:val="20"/>
                <w:szCs w:val="20"/>
              </w:rPr>
              <w:t>Establish a new service offering self-direction counseling and training, assistance with PSW identification/recruitment and management, support for individuals as employer of record, and other supports brokering functions, as a distinct service separate from case management (and distinct from current responsibilities of the statewide fiscal intermediary).</w:t>
            </w:r>
            <w:r>
              <w:rPr>
                <w:rFonts w:cstheme="minorHAnsi"/>
                <w:sz w:val="20"/>
                <w:szCs w:val="20"/>
              </w:rPr>
              <w:t xml:space="preserve"> Make accessible and require participation in training for individuals and families working with PSWs. When families are paid providers, require training about accountability, self-determination, values, conflict-of-interest.</w:t>
            </w:r>
          </w:p>
        </w:tc>
        <w:tc>
          <w:tcPr>
            <w:tcW w:w="360" w:type="dxa"/>
          </w:tcPr>
          <w:p w14:paraId="5E18E922" w14:textId="591CAD0B" w:rsidR="00CA7AE4" w:rsidRPr="005B5D3A" w:rsidRDefault="00CA7AE4" w:rsidP="008E582A">
            <w:pPr>
              <w:rPr>
                <w:rFonts w:cstheme="minorHAnsi"/>
                <w:sz w:val="20"/>
                <w:szCs w:val="20"/>
              </w:rPr>
            </w:pPr>
            <w:r>
              <w:rPr>
                <w:rFonts w:cstheme="minorHAnsi"/>
                <w:sz w:val="20"/>
                <w:szCs w:val="20"/>
              </w:rPr>
              <w:t>p</w:t>
            </w:r>
          </w:p>
        </w:tc>
        <w:tc>
          <w:tcPr>
            <w:tcW w:w="6385" w:type="dxa"/>
          </w:tcPr>
          <w:p w14:paraId="4183FDA0" w14:textId="2F25F446" w:rsidR="00CA7AE4" w:rsidRPr="005B5D3A" w:rsidRDefault="00CA7AE4" w:rsidP="008E582A">
            <w:pPr>
              <w:rPr>
                <w:rFonts w:cstheme="minorHAnsi"/>
                <w:sz w:val="20"/>
                <w:szCs w:val="20"/>
              </w:rPr>
            </w:pPr>
            <w:bookmarkStart w:id="7" w:name="_Hlk27039862"/>
            <w:r w:rsidRPr="005B5D3A">
              <w:rPr>
                <w:rFonts w:cstheme="minorHAnsi"/>
                <w:sz w:val="20"/>
                <w:szCs w:val="20"/>
              </w:rPr>
              <w:t xml:space="preserve">In order to </w:t>
            </w:r>
            <w:r>
              <w:rPr>
                <w:rFonts w:cstheme="minorHAnsi"/>
                <w:sz w:val="20"/>
                <w:szCs w:val="20"/>
              </w:rPr>
              <w:t>address</w:t>
            </w:r>
            <w:r w:rsidRPr="005B5D3A">
              <w:rPr>
                <w:rFonts w:cstheme="minorHAnsi"/>
                <w:sz w:val="20"/>
                <w:szCs w:val="20"/>
              </w:rPr>
              <w:t xml:space="preserve"> the day-to-day </w:t>
            </w:r>
            <w:r>
              <w:rPr>
                <w:rFonts w:cstheme="minorHAnsi"/>
                <w:sz w:val="20"/>
                <w:szCs w:val="20"/>
              </w:rPr>
              <w:t>details and coordination needs</w:t>
            </w:r>
            <w:r w:rsidRPr="005B5D3A">
              <w:rPr>
                <w:rFonts w:cstheme="minorHAnsi"/>
                <w:sz w:val="20"/>
                <w:szCs w:val="20"/>
              </w:rPr>
              <w:t xml:space="preserve"> of individuals receiving in-home </w:t>
            </w:r>
            <w:r>
              <w:rPr>
                <w:rFonts w:cstheme="minorHAnsi"/>
                <w:sz w:val="20"/>
                <w:szCs w:val="20"/>
              </w:rPr>
              <w:t xml:space="preserve">and/or non-residential day/employment </w:t>
            </w:r>
            <w:r w:rsidRPr="005B5D3A">
              <w:rPr>
                <w:rFonts w:cstheme="minorHAnsi"/>
                <w:sz w:val="20"/>
                <w:szCs w:val="20"/>
              </w:rPr>
              <w:t>services, especially those who are working with support team members from multiple organizations and/or multiple PSWs, service definitions should be revised to incorporate the expectation that all team members collaborate and communicate about day-to-day coordination, scheduling and issues of importance to the person</w:t>
            </w:r>
            <w:r>
              <w:rPr>
                <w:rFonts w:cstheme="minorHAnsi"/>
                <w:sz w:val="20"/>
                <w:szCs w:val="20"/>
              </w:rPr>
              <w:t xml:space="preserve"> as needed</w:t>
            </w:r>
            <w:r w:rsidRPr="005B5D3A">
              <w:rPr>
                <w:rFonts w:cstheme="minorHAnsi"/>
                <w:sz w:val="20"/>
                <w:szCs w:val="20"/>
              </w:rPr>
              <w:t>. DSPs and PSWs should be paid for this time. The frequency and process should be determined by the person and their team, and may require engagement on a frequent (weekly, biweekly or monthly) basis.</w:t>
            </w:r>
            <w:bookmarkEnd w:id="7"/>
          </w:p>
        </w:tc>
      </w:tr>
      <w:tr w:rsidR="00CA7AE4" w:rsidRPr="00CD2CEE" w14:paraId="7503785C" w14:textId="77777777" w:rsidTr="00CA7AE4">
        <w:tc>
          <w:tcPr>
            <w:tcW w:w="420" w:type="dxa"/>
          </w:tcPr>
          <w:p w14:paraId="409ED6E7" w14:textId="082DE345" w:rsidR="00CA7AE4" w:rsidRPr="00CD2CEE" w:rsidRDefault="00CA7AE4" w:rsidP="008E582A">
            <w:pPr>
              <w:rPr>
                <w:rFonts w:cstheme="minorHAnsi"/>
                <w:sz w:val="20"/>
                <w:szCs w:val="20"/>
              </w:rPr>
            </w:pPr>
            <w:r>
              <w:rPr>
                <w:rFonts w:cstheme="minorHAnsi"/>
                <w:sz w:val="20"/>
                <w:szCs w:val="20"/>
              </w:rPr>
              <w:t>11</w:t>
            </w:r>
          </w:p>
        </w:tc>
        <w:tc>
          <w:tcPr>
            <w:tcW w:w="4417" w:type="dxa"/>
          </w:tcPr>
          <w:p w14:paraId="15BF10DA" w14:textId="173E0051" w:rsidR="00CA7AE4" w:rsidRPr="005C04DB" w:rsidRDefault="00CA7AE4" w:rsidP="008E582A">
            <w:pPr>
              <w:rPr>
                <w:rFonts w:cstheme="minorHAnsi"/>
                <w:b/>
                <w:sz w:val="20"/>
                <w:szCs w:val="20"/>
              </w:rPr>
            </w:pPr>
          </w:p>
        </w:tc>
        <w:tc>
          <w:tcPr>
            <w:tcW w:w="378" w:type="dxa"/>
          </w:tcPr>
          <w:p w14:paraId="60F3E6CD" w14:textId="3C275D55" w:rsidR="00CA7AE4" w:rsidRPr="00CD2CEE" w:rsidRDefault="00CA7AE4" w:rsidP="008E582A">
            <w:pPr>
              <w:rPr>
                <w:rFonts w:cstheme="minorHAnsi"/>
                <w:sz w:val="20"/>
                <w:szCs w:val="20"/>
              </w:rPr>
            </w:pPr>
            <w:r>
              <w:rPr>
                <w:rFonts w:cstheme="minorHAnsi"/>
                <w:sz w:val="20"/>
                <w:szCs w:val="20"/>
              </w:rPr>
              <w:t>q</w:t>
            </w:r>
          </w:p>
        </w:tc>
        <w:tc>
          <w:tcPr>
            <w:tcW w:w="6750" w:type="dxa"/>
          </w:tcPr>
          <w:p w14:paraId="5DF637F6" w14:textId="2E5203EE" w:rsidR="00CA7AE4" w:rsidRPr="00CD2CEE" w:rsidRDefault="00CA7AE4" w:rsidP="008E582A">
            <w:pPr>
              <w:rPr>
                <w:rFonts w:cstheme="minorHAnsi"/>
                <w:sz w:val="20"/>
                <w:szCs w:val="20"/>
              </w:rPr>
            </w:pPr>
            <w:r w:rsidRPr="00CD2CEE">
              <w:rPr>
                <w:rFonts w:cstheme="minorHAnsi"/>
                <w:sz w:val="20"/>
                <w:szCs w:val="20"/>
              </w:rPr>
              <w:t>Establish a new service offering “community guide” or “community connections” as a distinct service outside of case manage</w:t>
            </w:r>
            <w:r>
              <w:rPr>
                <w:rFonts w:cstheme="minorHAnsi"/>
                <w:sz w:val="20"/>
                <w:szCs w:val="20"/>
              </w:rPr>
              <w:t>rs,</w:t>
            </w:r>
            <w:r w:rsidRPr="00CD2CEE">
              <w:rPr>
                <w:rFonts w:cstheme="minorHAnsi"/>
                <w:sz w:val="20"/>
                <w:szCs w:val="20"/>
              </w:rPr>
              <w:t xml:space="preserve"> provid</w:t>
            </w:r>
            <w:r>
              <w:rPr>
                <w:rFonts w:cstheme="minorHAnsi"/>
                <w:sz w:val="20"/>
                <w:szCs w:val="20"/>
              </w:rPr>
              <w:t>ing</w:t>
            </w:r>
            <w:r w:rsidRPr="00CD2CEE">
              <w:rPr>
                <w:rFonts w:cstheme="minorHAnsi"/>
                <w:sz w:val="20"/>
                <w:szCs w:val="20"/>
              </w:rPr>
              <w:t xml:space="preserve"> </w:t>
            </w:r>
            <w:bookmarkStart w:id="8" w:name="_Hlk33633845"/>
            <w:r w:rsidRPr="00CD2CEE">
              <w:rPr>
                <w:rFonts w:cstheme="minorHAnsi"/>
                <w:sz w:val="20"/>
                <w:szCs w:val="20"/>
              </w:rPr>
              <w:t xml:space="preserve">individualized </w:t>
            </w:r>
            <w:r w:rsidR="00586108">
              <w:rPr>
                <w:rFonts w:cstheme="minorHAnsi"/>
                <w:sz w:val="20"/>
                <w:szCs w:val="20"/>
              </w:rPr>
              <w:t xml:space="preserve">community </w:t>
            </w:r>
            <w:r w:rsidRPr="00CD2CEE">
              <w:rPr>
                <w:rFonts w:cstheme="minorHAnsi"/>
                <w:sz w:val="20"/>
                <w:szCs w:val="20"/>
              </w:rPr>
              <w:t>resource development, assistance with accommodations in integrated community participation, peer-to-peer navigation support, facilitation in establishing personal circles of support, and/or assistance in engaging with local non-disability organizations.</w:t>
            </w:r>
            <w:bookmarkEnd w:id="8"/>
            <w:r w:rsidRPr="00CD2CEE">
              <w:rPr>
                <w:rFonts w:cstheme="minorHAnsi"/>
                <w:sz w:val="20"/>
                <w:szCs w:val="20"/>
              </w:rPr>
              <w:t xml:space="preserve"> (</w:t>
            </w:r>
            <w:proofErr w:type="spellStart"/>
            <w:r w:rsidRPr="00CD2CEE">
              <w:rPr>
                <w:rFonts w:cstheme="minorHAnsi"/>
                <w:sz w:val="20"/>
                <w:szCs w:val="20"/>
              </w:rPr>
              <w:t>eg</w:t>
            </w:r>
            <w:proofErr w:type="spellEnd"/>
            <w:r w:rsidRPr="00CD2CEE">
              <w:rPr>
                <w:rFonts w:cstheme="minorHAnsi"/>
                <w:sz w:val="20"/>
                <w:szCs w:val="20"/>
              </w:rPr>
              <w:t xml:space="preserve"> “community developer” role that is similar to the idea of the “job developer”)</w:t>
            </w:r>
          </w:p>
        </w:tc>
        <w:tc>
          <w:tcPr>
            <w:tcW w:w="360" w:type="dxa"/>
          </w:tcPr>
          <w:p w14:paraId="3BDEAD82" w14:textId="77777777" w:rsidR="00CA7AE4" w:rsidRPr="00CD2CEE" w:rsidRDefault="00CA7AE4" w:rsidP="008E582A">
            <w:pPr>
              <w:rPr>
                <w:rFonts w:cstheme="minorHAnsi"/>
                <w:sz w:val="20"/>
                <w:szCs w:val="20"/>
              </w:rPr>
            </w:pPr>
          </w:p>
        </w:tc>
        <w:tc>
          <w:tcPr>
            <w:tcW w:w="6385" w:type="dxa"/>
          </w:tcPr>
          <w:p w14:paraId="49CDBE1F" w14:textId="7CB4B708" w:rsidR="00CA7AE4" w:rsidRPr="00CD2CEE" w:rsidRDefault="00CA7AE4" w:rsidP="008E582A">
            <w:pPr>
              <w:rPr>
                <w:rFonts w:cstheme="minorHAnsi"/>
                <w:sz w:val="20"/>
                <w:szCs w:val="20"/>
              </w:rPr>
            </w:pPr>
          </w:p>
        </w:tc>
      </w:tr>
      <w:tr w:rsidR="00CA7AE4" w:rsidRPr="00CD2CEE" w14:paraId="4C326A32" w14:textId="77777777" w:rsidTr="00CA7AE4">
        <w:tc>
          <w:tcPr>
            <w:tcW w:w="420" w:type="dxa"/>
          </w:tcPr>
          <w:p w14:paraId="308CD33F" w14:textId="0A498443" w:rsidR="00CA7AE4" w:rsidRPr="00CD2CEE" w:rsidRDefault="00CA7AE4" w:rsidP="008E582A">
            <w:pPr>
              <w:rPr>
                <w:rFonts w:cstheme="minorHAnsi"/>
                <w:sz w:val="20"/>
                <w:szCs w:val="20"/>
              </w:rPr>
            </w:pPr>
            <w:r>
              <w:rPr>
                <w:rFonts w:cstheme="minorHAnsi"/>
                <w:sz w:val="20"/>
                <w:szCs w:val="20"/>
              </w:rPr>
              <w:t>12</w:t>
            </w:r>
          </w:p>
        </w:tc>
        <w:tc>
          <w:tcPr>
            <w:tcW w:w="4417" w:type="dxa"/>
          </w:tcPr>
          <w:p w14:paraId="212D5E1B" w14:textId="28A72D97" w:rsidR="00CA7AE4" w:rsidRPr="005C04DB" w:rsidRDefault="00CA7AE4" w:rsidP="008E582A">
            <w:pPr>
              <w:rPr>
                <w:rFonts w:cstheme="minorHAnsi"/>
                <w:b/>
                <w:sz w:val="20"/>
                <w:szCs w:val="20"/>
              </w:rPr>
            </w:pPr>
            <w:r w:rsidRPr="005C04DB">
              <w:rPr>
                <w:rFonts w:cstheme="minorHAnsi"/>
                <w:b/>
                <w:sz w:val="20"/>
                <w:szCs w:val="20"/>
              </w:rPr>
              <w:t>Establish statewide consistency in caseloads to improve responsiveness and quality of case management services delivered.</w:t>
            </w:r>
          </w:p>
        </w:tc>
        <w:tc>
          <w:tcPr>
            <w:tcW w:w="378" w:type="dxa"/>
          </w:tcPr>
          <w:p w14:paraId="40899953" w14:textId="4D3453A7" w:rsidR="00CA7AE4" w:rsidRPr="00426707" w:rsidRDefault="00CA7AE4" w:rsidP="008E582A">
            <w:pPr>
              <w:rPr>
                <w:rFonts w:cstheme="minorHAnsi"/>
                <w:sz w:val="20"/>
                <w:szCs w:val="20"/>
              </w:rPr>
            </w:pPr>
            <w:r>
              <w:rPr>
                <w:rFonts w:cstheme="minorHAnsi"/>
                <w:sz w:val="20"/>
                <w:szCs w:val="20"/>
              </w:rPr>
              <w:t>r</w:t>
            </w:r>
          </w:p>
        </w:tc>
        <w:tc>
          <w:tcPr>
            <w:tcW w:w="6750" w:type="dxa"/>
          </w:tcPr>
          <w:p w14:paraId="647FEEE0" w14:textId="07EA3F43" w:rsidR="00CA7AE4" w:rsidRPr="000561F0" w:rsidRDefault="00CA7AE4" w:rsidP="008E582A">
            <w:pPr>
              <w:rPr>
                <w:rFonts w:cstheme="minorHAnsi"/>
                <w:sz w:val="20"/>
                <w:szCs w:val="20"/>
              </w:rPr>
            </w:pPr>
            <w:r w:rsidRPr="00426707">
              <w:rPr>
                <w:rFonts w:cstheme="minorHAnsi"/>
                <w:sz w:val="20"/>
                <w:szCs w:val="20"/>
              </w:rPr>
              <w:t>The state should set maximum caseload size</w:t>
            </w:r>
            <w:r>
              <w:rPr>
                <w:rFonts w:cstheme="minorHAnsi"/>
                <w:sz w:val="20"/>
                <w:szCs w:val="20"/>
              </w:rPr>
              <w:t>(s)</w:t>
            </w:r>
            <w:r w:rsidRPr="00426707">
              <w:rPr>
                <w:rFonts w:cstheme="minorHAnsi"/>
                <w:sz w:val="20"/>
                <w:szCs w:val="20"/>
              </w:rPr>
              <w:t xml:space="preserve"> per individual case manager as state policy for all CMEs, based upon an analysis of differences in population needs (</w:t>
            </w:r>
            <w:proofErr w:type="spellStart"/>
            <w:r w:rsidRPr="00426707">
              <w:rPr>
                <w:rFonts w:cstheme="minorHAnsi"/>
                <w:sz w:val="20"/>
                <w:szCs w:val="20"/>
              </w:rPr>
              <w:t>eg</w:t>
            </w:r>
            <w:proofErr w:type="spellEnd"/>
            <w:r w:rsidRPr="00426707">
              <w:rPr>
                <w:rFonts w:cstheme="minorHAnsi"/>
                <w:sz w:val="20"/>
                <w:szCs w:val="20"/>
              </w:rPr>
              <w:t xml:space="preserve"> children vs adults, urban vs rural, residential vs in-home)</w:t>
            </w:r>
            <w:r>
              <w:rPr>
                <w:rFonts w:cstheme="minorHAnsi"/>
                <w:sz w:val="20"/>
                <w:szCs w:val="20"/>
              </w:rPr>
              <w:t xml:space="preserve"> and geographic differences.</w:t>
            </w:r>
          </w:p>
        </w:tc>
        <w:tc>
          <w:tcPr>
            <w:tcW w:w="360" w:type="dxa"/>
          </w:tcPr>
          <w:p w14:paraId="3EE97D9B" w14:textId="6B7A1C56" w:rsidR="00CA7AE4" w:rsidRPr="005B5D3A" w:rsidRDefault="00CA7AE4" w:rsidP="008E582A">
            <w:pPr>
              <w:rPr>
                <w:rFonts w:cstheme="minorHAnsi"/>
                <w:sz w:val="20"/>
                <w:szCs w:val="20"/>
              </w:rPr>
            </w:pPr>
            <w:r>
              <w:rPr>
                <w:rFonts w:cstheme="minorHAnsi"/>
                <w:sz w:val="20"/>
                <w:szCs w:val="20"/>
              </w:rPr>
              <w:t>s</w:t>
            </w:r>
          </w:p>
        </w:tc>
        <w:tc>
          <w:tcPr>
            <w:tcW w:w="6385" w:type="dxa"/>
          </w:tcPr>
          <w:p w14:paraId="1AFBE2A4" w14:textId="68B33AF3" w:rsidR="00CA7AE4" w:rsidRPr="005B5D3A" w:rsidRDefault="00CA7AE4" w:rsidP="008E582A">
            <w:pPr>
              <w:rPr>
                <w:rFonts w:cstheme="minorHAnsi"/>
                <w:sz w:val="20"/>
                <w:szCs w:val="20"/>
              </w:rPr>
            </w:pPr>
            <w:bookmarkStart w:id="9" w:name="_Hlk27039947"/>
            <w:r w:rsidRPr="005B5D3A">
              <w:rPr>
                <w:rFonts w:cstheme="minorHAnsi"/>
                <w:sz w:val="20"/>
                <w:szCs w:val="20"/>
              </w:rPr>
              <w:t>Make CME caseload policy decisions transparent for stakeholders, with annual public reporting on per case manager caseloads for all CMEs, disaggregated by county and population (adults vs children, in-home vs residential.)</w:t>
            </w:r>
            <w:bookmarkEnd w:id="9"/>
          </w:p>
        </w:tc>
      </w:tr>
      <w:tr w:rsidR="00CA7AE4" w:rsidRPr="00CD2CEE" w14:paraId="0DB427F9" w14:textId="77777777" w:rsidTr="00CA7AE4">
        <w:tc>
          <w:tcPr>
            <w:tcW w:w="420" w:type="dxa"/>
          </w:tcPr>
          <w:p w14:paraId="0AD37B1F" w14:textId="0BD15605" w:rsidR="00CA7AE4" w:rsidRDefault="00CA7AE4" w:rsidP="008E582A">
            <w:pPr>
              <w:rPr>
                <w:rFonts w:cstheme="minorHAnsi"/>
                <w:sz w:val="20"/>
                <w:szCs w:val="20"/>
              </w:rPr>
            </w:pPr>
            <w:r>
              <w:rPr>
                <w:rFonts w:cstheme="minorHAnsi"/>
                <w:sz w:val="20"/>
                <w:szCs w:val="20"/>
              </w:rPr>
              <w:t>13</w:t>
            </w:r>
          </w:p>
        </w:tc>
        <w:tc>
          <w:tcPr>
            <w:tcW w:w="4417" w:type="dxa"/>
          </w:tcPr>
          <w:p w14:paraId="6E26FB26" w14:textId="77777777" w:rsidR="00CA7AE4" w:rsidRPr="005C04DB" w:rsidRDefault="00CA7AE4" w:rsidP="008E582A">
            <w:pPr>
              <w:rPr>
                <w:rFonts w:cstheme="minorHAnsi"/>
                <w:b/>
                <w:color w:val="000000" w:themeColor="text1"/>
                <w:sz w:val="20"/>
                <w:szCs w:val="20"/>
              </w:rPr>
            </w:pPr>
          </w:p>
        </w:tc>
        <w:tc>
          <w:tcPr>
            <w:tcW w:w="378" w:type="dxa"/>
          </w:tcPr>
          <w:p w14:paraId="1B0BC0E8" w14:textId="469DF3F2" w:rsidR="00CA7AE4" w:rsidRPr="005C04DB" w:rsidRDefault="00CA7AE4" w:rsidP="008E582A">
            <w:pPr>
              <w:rPr>
                <w:rFonts w:cstheme="minorHAnsi"/>
                <w:color w:val="000000" w:themeColor="text1"/>
                <w:sz w:val="20"/>
                <w:szCs w:val="20"/>
              </w:rPr>
            </w:pPr>
            <w:r>
              <w:rPr>
                <w:rFonts w:cstheme="minorHAnsi"/>
                <w:color w:val="000000" w:themeColor="text1"/>
                <w:sz w:val="20"/>
                <w:szCs w:val="20"/>
              </w:rPr>
              <w:t>t</w:t>
            </w:r>
          </w:p>
        </w:tc>
        <w:tc>
          <w:tcPr>
            <w:tcW w:w="6750" w:type="dxa"/>
          </w:tcPr>
          <w:p w14:paraId="687DC50E" w14:textId="79CBD087" w:rsidR="00CA7AE4" w:rsidRPr="005C04DB" w:rsidRDefault="00CA7AE4" w:rsidP="008E582A">
            <w:pPr>
              <w:rPr>
                <w:rFonts w:cstheme="minorHAnsi"/>
                <w:i/>
                <w:color w:val="000000" w:themeColor="text1"/>
                <w:sz w:val="20"/>
                <w:szCs w:val="20"/>
              </w:rPr>
            </w:pPr>
            <w:bookmarkStart w:id="10" w:name="_Hlk27041820"/>
            <w:r w:rsidRPr="005C04DB">
              <w:rPr>
                <w:rFonts w:cstheme="minorHAnsi"/>
                <w:color w:val="000000" w:themeColor="text1"/>
                <w:sz w:val="20"/>
                <w:szCs w:val="20"/>
              </w:rPr>
              <w:t>Explore the e</w:t>
            </w:r>
            <w:r w:rsidRPr="005C04DB">
              <w:rPr>
                <w:color w:val="000000" w:themeColor="text1"/>
                <w:sz w:val="20"/>
                <w:szCs w:val="20"/>
              </w:rPr>
              <w:t>stablishment of clear guidelines in CME contracts to ensure that case management entities have consistent policies and procedures to support 24/7 responsiveness for urgent needs that do not rise to the level of crisis</w:t>
            </w:r>
            <w:bookmarkEnd w:id="10"/>
            <w:r w:rsidRPr="005C04DB">
              <w:rPr>
                <w:color w:val="000000" w:themeColor="text1"/>
                <w:sz w:val="20"/>
                <w:szCs w:val="20"/>
              </w:rPr>
              <w:t xml:space="preserve"> or emergency, as well as meetings and engagement outside of “business hours.” State needs to consider this expectation when determining funding and resources available to support this level of responsiveness.</w:t>
            </w:r>
          </w:p>
        </w:tc>
        <w:tc>
          <w:tcPr>
            <w:tcW w:w="360" w:type="dxa"/>
          </w:tcPr>
          <w:p w14:paraId="58F34CCF" w14:textId="77777777" w:rsidR="00CA7AE4" w:rsidRPr="00CD2CEE" w:rsidRDefault="00CA7AE4" w:rsidP="008E582A">
            <w:pPr>
              <w:rPr>
                <w:rFonts w:cstheme="minorHAnsi"/>
                <w:sz w:val="20"/>
                <w:szCs w:val="20"/>
              </w:rPr>
            </w:pPr>
          </w:p>
        </w:tc>
        <w:tc>
          <w:tcPr>
            <w:tcW w:w="6385" w:type="dxa"/>
          </w:tcPr>
          <w:p w14:paraId="3BFDABCA" w14:textId="1E846A6B" w:rsidR="00CA7AE4" w:rsidRPr="00CD2CEE" w:rsidRDefault="00CA7AE4" w:rsidP="008E582A">
            <w:pPr>
              <w:rPr>
                <w:rFonts w:cstheme="minorHAnsi"/>
                <w:sz w:val="20"/>
                <w:szCs w:val="20"/>
              </w:rPr>
            </w:pPr>
          </w:p>
        </w:tc>
      </w:tr>
      <w:tr w:rsidR="00CA7AE4" w:rsidRPr="00CD2CEE" w14:paraId="4541F702" w14:textId="77777777" w:rsidTr="00CA7AE4">
        <w:tc>
          <w:tcPr>
            <w:tcW w:w="420" w:type="dxa"/>
          </w:tcPr>
          <w:p w14:paraId="1427AA83" w14:textId="5FBDF577" w:rsidR="00CA7AE4" w:rsidRDefault="00CA7AE4" w:rsidP="008E582A">
            <w:pPr>
              <w:rPr>
                <w:rFonts w:cstheme="minorHAnsi"/>
                <w:sz w:val="20"/>
                <w:szCs w:val="20"/>
              </w:rPr>
            </w:pPr>
            <w:r>
              <w:rPr>
                <w:rFonts w:cstheme="minorHAnsi"/>
                <w:sz w:val="20"/>
                <w:szCs w:val="20"/>
              </w:rPr>
              <w:t>14</w:t>
            </w:r>
          </w:p>
        </w:tc>
        <w:tc>
          <w:tcPr>
            <w:tcW w:w="4417" w:type="dxa"/>
          </w:tcPr>
          <w:p w14:paraId="50C52EBE" w14:textId="77777777" w:rsidR="00CA7AE4" w:rsidRPr="005C04DB" w:rsidRDefault="00CA7AE4" w:rsidP="008E582A">
            <w:pPr>
              <w:rPr>
                <w:rFonts w:cstheme="minorHAnsi"/>
                <w:b/>
                <w:sz w:val="20"/>
                <w:szCs w:val="20"/>
              </w:rPr>
            </w:pPr>
          </w:p>
        </w:tc>
        <w:tc>
          <w:tcPr>
            <w:tcW w:w="378" w:type="dxa"/>
          </w:tcPr>
          <w:p w14:paraId="34336F4D" w14:textId="34A4698D" w:rsidR="00CA7AE4" w:rsidRDefault="00CA7AE4" w:rsidP="008E582A">
            <w:pPr>
              <w:rPr>
                <w:sz w:val="20"/>
                <w:szCs w:val="20"/>
              </w:rPr>
            </w:pPr>
            <w:r>
              <w:rPr>
                <w:sz w:val="20"/>
                <w:szCs w:val="20"/>
              </w:rPr>
              <w:t>u</w:t>
            </w:r>
          </w:p>
        </w:tc>
        <w:tc>
          <w:tcPr>
            <w:tcW w:w="6750" w:type="dxa"/>
          </w:tcPr>
          <w:p w14:paraId="379F0FFB" w14:textId="22720983" w:rsidR="00CA7AE4" w:rsidRPr="005B5D3A" w:rsidRDefault="00CA7AE4" w:rsidP="008E582A">
            <w:pPr>
              <w:rPr>
                <w:sz w:val="20"/>
                <w:szCs w:val="20"/>
              </w:rPr>
            </w:pPr>
            <w:bookmarkStart w:id="11" w:name="_Hlk27034870"/>
            <w:r>
              <w:rPr>
                <w:sz w:val="20"/>
                <w:szCs w:val="20"/>
              </w:rPr>
              <w:t>As part of ISP development, e</w:t>
            </w:r>
            <w:r w:rsidRPr="005B5D3A">
              <w:rPr>
                <w:sz w:val="20"/>
                <w:szCs w:val="20"/>
              </w:rPr>
              <w:t xml:space="preserve">nsure that every individual has a meaningful </w:t>
            </w:r>
            <w:r>
              <w:rPr>
                <w:sz w:val="20"/>
                <w:szCs w:val="20"/>
              </w:rPr>
              <w:br/>
            </w:r>
            <w:r w:rsidRPr="005B5D3A">
              <w:rPr>
                <w:sz w:val="20"/>
                <w:szCs w:val="20"/>
              </w:rPr>
              <w:t xml:space="preserve">back-up plan when primary supports and/or services may not be available. </w:t>
            </w:r>
            <w:bookmarkEnd w:id="11"/>
          </w:p>
        </w:tc>
        <w:tc>
          <w:tcPr>
            <w:tcW w:w="360" w:type="dxa"/>
          </w:tcPr>
          <w:p w14:paraId="26550AA7" w14:textId="77777777" w:rsidR="00CA7AE4" w:rsidRPr="00CD2CEE" w:rsidRDefault="00CA7AE4" w:rsidP="008E582A">
            <w:pPr>
              <w:rPr>
                <w:rFonts w:cstheme="minorHAnsi"/>
                <w:sz w:val="20"/>
                <w:szCs w:val="20"/>
              </w:rPr>
            </w:pPr>
          </w:p>
        </w:tc>
        <w:tc>
          <w:tcPr>
            <w:tcW w:w="6385" w:type="dxa"/>
          </w:tcPr>
          <w:p w14:paraId="6C34EBAB" w14:textId="08D6750C" w:rsidR="00CA7AE4" w:rsidRPr="00CD2CEE" w:rsidRDefault="00CA7AE4" w:rsidP="008E582A">
            <w:pPr>
              <w:rPr>
                <w:rFonts w:cstheme="minorHAnsi"/>
                <w:sz w:val="20"/>
                <w:szCs w:val="20"/>
              </w:rPr>
            </w:pPr>
          </w:p>
        </w:tc>
      </w:tr>
    </w:tbl>
    <w:p w14:paraId="44DD90CD" w14:textId="77777777" w:rsidR="000765C0" w:rsidRPr="00CD2CEE" w:rsidRDefault="000765C0">
      <w:pPr>
        <w:rPr>
          <w:rFonts w:cstheme="minorHAnsi"/>
          <w:sz w:val="20"/>
          <w:szCs w:val="20"/>
        </w:rPr>
      </w:pPr>
    </w:p>
    <w:tbl>
      <w:tblPr>
        <w:tblStyle w:val="TableGrid"/>
        <w:tblW w:w="0" w:type="auto"/>
        <w:tblLook w:val="04A0" w:firstRow="1" w:lastRow="0" w:firstColumn="1" w:lastColumn="0" w:noHBand="0" w:noVBand="1"/>
      </w:tblPr>
      <w:tblGrid>
        <w:gridCol w:w="431"/>
        <w:gridCol w:w="4398"/>
        <w:gridCol w:w="412"/>
        <w:gridCol w:w="6706"/>
        <w:gridCol w:w="417"/>
        <w:gridCol w:w="6346"/>
      </w:tblGrid>
      <w:tr w:rsidR="00CA7AE4" w:rsidRPr="00CD2CEE" w14:paraId="4AD0357B" w14:textId="77777777" w:rsidTr="00E84B4F">
        <w:tc>
          <w:tcPr>
            <w:tcW w:w="431" w:type="dxa"/>
            <w:shd w:val="clear" w:color="auto" w:fill="4472C4" w:themeFill="accent1"/>
          </w:tcPr>
          <w:p w14:paraId="0C4C1BE5" w14:textId="62A603E1" w:rsidR="00CA7AE4" w:rsidRPr="00EC3AD1" w:rsidRDefault="00CA7AE4" w:rsidP="00593B7C">
            <w:pPr>
              <w:spacing w:after="120"/>
              <w:rPr>
                <w:rFonts w:cstheme="minorHAnsi"/>
                <w:b/>
                <w:color w:val="FFFFFF" w:themeColor="background1"/>
                <w:sz w:val="24"/>
                <w:szCs w:val="24"/>
                <w:u w:val="single"/>
              </w:rPr>
            </w:pPr>
            <w:r w:rsidRPr="00EC3AD1">
              <w:rPr>
                <w:rFonts w:cstheme="minorHAnsi"/>
                <w:b/>
                <w:color w:val="FFFFFF" w:themeColor="background1"/>
                <w:sz w:val="24"/>
                <w:szCs w:val="24"/>
                <w:u w:val="single"/>
              </w:rPr>
              <w:lastRenderedPageBreak/>
              <w:t>B</w:t>
            </w:r>
          </w:p>
        </w:tc>
        <w:tc>
          <w:tcPr>
            <w:tcW w:w="18279" w:type="dxa"/>
            <w:gridSpan w:val="5"/>
            <w:shd w:val="clear" w:color="auto" w:fill="4472C4" w:themeFill="accent1"/>
          </w:tcPr>
          <w:p w14:paraId="7B2B650A" w14:textId="61E45212" w:rsidR="00CA7AE4" w:rsidRPr="00EC3AD1" w:rsidRDefault="00CA7AE4" w:rsidP="00593B7C">
            <w:pPr>
              <w:spacing w:after="120"/>
              <w:rPr>
                <w:rFonts w:cstheme="minorHAnsi"/>
                <w:b/>
                <w:color w:val="FFFFFF" w:themeColor="background1"/>
                <w:sz w:val="24"/>
                <w:szCs w:val="24"/>
              </w:rPr>
            </w:pPr>
            <w:r w:rsidRPr="00EC3AD1">
              <w:rPr>
                <w:rFonts w:cstheme="minorHAnsi"/>
                <w:b/>
                <w:color w:val="FFFFFF" w:themeColor="background1"/>
                <w:sz w:val="24"/>
                <w:szCs w:val="24"/>
                <w:u w:val="single"/>
              </w:rPr>
              <w:t>CHOICE AND ACCESS GOAL:</w:t>
            </w:r>
            <w:r w:rsidRPr="00EC3AD1">
              <w:rPr>
                <w:rFonts w:cstheme="minorHAnsi"/>
                <w:b/>
                <w:color w:val="FFFFFF" w:themeColor="background1"/>
                <w:sz w:val="24"/>
                <w:szCs w:val="24"/>
              </w:rPr>
              <w:t xml:space="preserve">  </w:t>
            </w:r>
            <w:bookmarkStart w:id="12" w:name="_Hlk33634784"/>
            <w:r w:rsidRPr="00EC3AD1">
              <w:rPr>
                <w:rFonts w:cstheme="minorHAnsi"/>
                <w:b/>
                <w:color w:val="FFFFFF" w:themeColor="background1"/>
                <w:sz w:val="24"/>
                <w:szCs w:val="24"/>
              </w:rPr>
              <w:t>All people receiving I/DD supports (including children and people choosing residential settings) have meaningful choices in selecting a quality case management entity and accessing case management services aligned with their needs and preferences – regardless of age, service type, geography or cultural/language needs.</w:t>
            </w:r>
            <w:bookmarkEnd w:id="12"/>
          </w:p>
        </w:tc>
      </w:tr>
      <w:tr w:rsidR="00CA7AE4" w:rsidRPr="00972CDA" w14:paraId="2BF2C07E" w14:textId="77777777" w:rsidTr="00CA7AE4">
        <w:tc>
          <w:tcPr>
            <w:tcW w:w="431" w:type="dxa"/>
            <w:shd w:val="clear" w:color="auto" w:fill="000000" w:themeFill="text1"/>
          </w:tcPr>
          <w:p w14:paraId="7551B875" w14:textId="77777777" w:rsidR="00CA7AE4" w:rsidRPr="00972CDA" w:rsidRDefault="00CA7AE4" w:rsidP="000765C0">
            <w:pPr>
              <w:rPr>
                <w:rFonts w:cstheme="minorHAnsi"/>
                <w:b/>
                <w:color w:val="FFFFFF" w:themeColor="background1"/>
                <w:sz w:val="20"/>
                <w:szCs w:val="20"/>
              </w:rPr>
            </w:pPr>
          </w:p>
        </w:tc>
        <w:tc>
          <w:tcPr>
            <w:tcW w:w="4398" w:type="dxa"/>
            <w:shd w:val="clear" w:color="auto" w:fill="000000" w:themeFill="text1"/>
          </w:tcPr>
          <w:p w14:paraId="30A08B79" w14:textId="5ED6E666" w:rsidR="00CA7AE4" w:rsidRPr="00972CDA" w:rsidRDefault="00CA7AE4" w:rsidP="000765C0">
            <w:pPr>
              <w:rPr>
                <w:rFonts w:cstheme="minorHAnsi"/>
                <w:b/>
                <w:color w:val="FFFFFF" w:themeColor="background1"/>
                <w:sz w:val="20"/>
                <w:szCs w:val="20"/>
              </w:rPr>
            </w:pPr>
            <w:r w:rsidRPr="00972CDA">
              <w:rPr>
                <w:rFonts w:cstheme="minorHAnsi"/>
                <w:b/>
                <w:color w:val="FFFFFF" w:themeColor="background1"/>
                <w:sz w:val="20"/>
                <w:szCs w:val="20"/>
              </w:rPr>
              <w:t>System Change Priority Objectives</w:t>
            </w:r>
          </w:p>
        </w:tc>
        <w:tc>
          <w:tcPr>
            <w:tcW w:w="412" w:type="dxa"/>
            <w:shd w:val="clear" w:color="auto" w:fill="000000" w:themeFill="text1"/>
          </w:tcPr>
          <w:p w14:paraId="6EF3686C" w14:textId="77777777" w:rsidR="00CA7AE4" w:rsidRPr="00972CDA" w:rsidRDefault="00CA7AE4" w:rsidP="000765C0">
            <w:pPr>
              <w:rPr>
                <w:rFonts w:cstheme="minorHAnsi"/>
                <w:b/>
                <w:color w:val="FFFFFF" w:themeColor="background1"/>
                <w:sz w:val="20"/>
                <w:szCs w:val="20"/>
              </w:rPr>
            </w:pPr>
          </w:p>
        </w:tc>
        <w:tc>
          <w:tcPr>
            <w:tcW w:w="6706" w:type="dxa"/>
            <w:shd w:val="clear" w:color="auto" w:fill="000000" w:themeFill="text1"/>
          </w:tcPr>
          <w:p w14:paraId="1A1367FE" w14:textId="446B99AD" w:rsidR="00CA7AE4" w:rsidRPr="00972CDA" w:rsidRDefault="00CA7AE4" w:rsidP="000765C0">
            <w:pPr>
              <w:rPr>
                <w:rFonts w:cstheme="minorHAnsi"/>
                <w:b/>
                <w:color w:val="FFFFFF" w:themeColor="background1"/>
                <w:sz w:val="20"/>
                <w:szCs w:val="20"/>
              </w:rPr>
            </w:pPr>
            <w:r w:rsidRPr="00972CDA">
              <w:rPr>
                <w:rFonts w:cstheme="minorHAnsi"/>
                <w:b/>
                <w:color w:val="FFFFFF" w:themeColor="background1"/>
                <w:sz w:val="20"/>
                <w:szCs w:val="20"/>
              </w:rPr>
              <w:t>State Strategies</w:t>
            </w:r>
          </w:p>
        </w:tc>
        <w:tc>
          <w:tcPr>
            <w:tcW w:w="417" w:type="dxa"/>
            <w:shd w:val="clear" w:color="auto" w:fill="000000" w:themeFill="text1"/>
          </w:tcPr>
          <w:p w14:paraId="11DD4E91" w14:textId="77777777" w:rsidR="00CA7AE4" w:rsidRPr="00972CDA" w:rsidRDefault="00CA7AE4" w:rsidP="000765C0">
            <w:pPr>
              <w:rPr>
                <w:rFonts w:cstheme="minorHAnsi"/>
                <w:b/>
                <w:color w:val="FFFFFF" w:themeColor="background1"/>
                <w:sz w:val="20"/>
                <w:szCs w:val="20"/>
              </w:rPr>
            </w:pPr>
          </w:p>
        </w:tc>
        <w:tc>
          <w:tcPr>
            <w:tcW w:w="6346" w:type="dxa"/>
            <w:shd w:val="clear" w:color="auto" w:fill="000000" w:themeFill="text1"/>
          </w:tcPr>
          <w:p w14:paraId="7589363D" w14:textId="5D654A39" w:rsidR="00CA7AE4" w:rsidRPr="00972CDA" w:rsidRDefault="00CA7AE4" w:rsidP="000765C0">
            <w:pPr>
              <w:rPr>
                <w:rFonts w:cstheme="minorHAnsi"/>
                <w:b/>
                <w:color w:val="FFFFFF" w:themeColor="background1"/>
                <w:sz w:val="20"/>
                <w:szCs w:val="20"/>
              </w:rPr>
            </w:pPr>
            <w:r w:rsidRPr="00972CDA">
              <w:rPr>
                <w:rFonts w:cstheme="minorHAnsi"/>
                <w:b/>
                <w:color w:val="FFFFFF" w:themeColor="background1"/>
                <w:sz w:val="20"/>
                <w:szCs w:val="20"/>
              </w:rPr>
              <w:t>Case Management Entity Strategies</w:t>
            </w:r>
          </w:p>
        </w:tc>
      </w:tr>
      <w:tr w:rsidR="00CA7AE4" w:rsidRPr="00CD2CEE" w14:paraId="0255D85B" w14:textId="77777777" w:rsidTr="00CA7AE4">
        <w:tc>
          <w:tcPr>
            <w:tcW w:w="431" w:type="dxa"/>
            <w:shd w:val="clear" w:color="auto" w:fill="auto"/>
          </w:tcPr>
          <w:p w14:paraId="383448B5" w14:textId="14C9EB08" w:rsidR="00CA7AE4" w:rsidRPr="005C04DB" w:rsidRDefault="00CA7AE4" w:rsidP="00EF3A13">
            <w:pPr>
              <w:rPr>
                <w:rFonts w:cstheme="minorHAnsi"/>
                <w:color w:val="000000" w:themeColor="text1"/>
                <w:sz w:val="20"/>
                <w:szCs w:val="20"/>
              </w:rPr>
            </w:pPr>
            <w:r w:rsidRPr="005C04DB">
              <w:rPr>
                <w:rFonts w:cstheme="minorHAnsi"/>
                <w:color w:val="000000" w:themeColor="text1"/>
                <w:sz w:val="20"/>
                <w:szCs w:val="20"/>
              </w:rPr>
              <w:t>15</w:t>
            </w:r>
          </w:p>
        </w:tc>
        <w:tc>
          <w:tcPr>
            <w:tcW w:w="4398" w:type="dxa"/>
            <w:shd w:val="clear" w:color="auto" w:fill="auto"/>
          </w:tcPr>
          <w:p w14:paraId="7520F7BE" w14:textId="2683F40D" w:rsidR="00CA7AE4" w:rsidRPr="005C04DB" w:rsidRDefault="00CA7AE4" w:rsidP="00EF3A13">
            <w:pPr>
              <w:rPr>
                <w:rFonts w:cstheme="minorHAnsi"/>
                <w:b/>
                <w:color w:val="000000" w:themeColor="text1"/>
                <w:sz w:val="20"/>
                <w:szCs w:val="20"/>
              </w:rPr>
            </w:pPr>
            <w:r w:rsidRPr="005C04DB">
              <w:rPr>
                <w:rFonts w:cstheme="minorHAnsi"/>
                <w:b/>
                <w:color w:val="000000" w:themeColor="text1"/>
                <w:sz w:val="20"/>
                <w:szCs w:val="20"/>
              </w:rPr>
              <w:t>Change the case management structure to ensure multiple choices for case management organizations are available to each person in all areas of the state.</w:t>
            </w:r>
          </w:p>
        </w:tc>
        <w:tc>
          <w:tcPr>
            <w:tcW w:w="412" w:type="dxa"/>
          </w:tcPr>
          <w:p w14:paraId="30AACB7A" w14:textId="73DB603E" w:rsidR="00CA7AE4" w:rsidRPr="00C15362" w:rsidRDefault="00CA7AE4" w:rsidP="00EF3A13">
            <w:pPr>
              <w:rPr>
                <w:rFonts w:cstheme="minorHAnsi"/>
                <w:color w:val="000000" w:themeColor="text1"/>
                <w:sz w:val="20"/>
                <w:szCs w:val="20"/>
              </w:rPr>
            </w:pPr>
            <w:r>
              <w:rPr>
                <w:rFonts w:cstheme="minorHAnsi"/>
                <w:color w:val="000000" w:themeColor="text1"/>
                <w:sz w:val="20"/>
                <w:szCs w:val="20"/>
              </w:rPr>
              <w:t>v</w:t>
            </w:r>
          </w:p>
        </w:tc>
        <w:tc>
          <w:tcPr>
            <w:tcW w:w="6706" w:type="dxa"/>
            <w:shd w:val="clear" w:color="auto" w:fill="auto"/>
          </w:tcPr>
          <w:p w14:paraId="0CCD1A3B" w14:textId="0AF9EAA1" w:rsidR="00CA7AE4" w:rsidRPr="00CD2CEE" w:rsidRDefault="00CA7AE4" w:rsidP="00EF3A13">
            <w:pPr>
              <w:rPr>
                <w:rFonts w:cstheme="minorHAnsi"/>
                <w:color w:val="000000" w:themeColor="text1"/>
                <w:sz w:val="20"/>
                <w:szCs w:val="20"/>
                <w:highlight w:val="yellow"/>
              </w:rPr>
            </w:pPr>
            <w:bookmarkStart w:id="13" w:name="_Hlk33632403"/>
            <w:r w:rsidRPr="00C15362">
              <w:rPr>
                <w:rFonts w:cstheme="minorHAnsi"/>
                <w:color w:val="000000" w:themeColor="text1"/>
                <w:sz w:val="20"/>
                <w:szCs w:val="20"/>
              </w:rPr>
              <w:t>Establish real choice by developing opportunities for additional entities to provide case management services (on a local/regional basis</w:t>
            </w:r>
            <w:r>
              <w:rPr>
                <w:rFonts w:cstheme="minorHAnsi"/>
                <w:color w:val="000000" w:themeColor="text1"/>
                <w:sz w:val="20"/>
                <w:szCs w:val="20"/>
              </w:rPr>
              <w:t>, not necessarily tied to county geography</w:t>
            </w:r>
            <w:r w:rsidRPr="00C15362">
              <w:rPr>
                <w:rFonts w:cstheme="minorHAnsi"/>
                <w:color w:val="000000" w:themeColor="text1"/>
                <w:sz w:val="20"/>
                <w:szCs w:val="20"/>
              </w:rPr>
              <w:t>)</w:t>
            </w:r>
            <w:r>
              <w:rPr>
                <w:rFonts w:cstheme="minorHAnsi"/>
                <w:color w:val="000000" w:themeColor="text1"/>
                <w:sz w:val="20"/>
                <w:szCs w:val="20"/>
              </w:rPr>
              <w:t>,</w:t>
            </w:r>
            <w:r w:rsidRPr="00C15362">
              <w:rPr>
                <w:rFonts w:cstheme="minorHAnsi"/>
                <w:color w:val="000000" w:themeColor="text1"/>
                <w:sz w:val="20"/>
                <w:szCs w:val="20"/>
              </w:rPr>
              <w:t xml:space="preserve"> and for existing CMEs to expand the populations they serve, so that every person has a choice of at least two </w:t>
            </w:r>
            <w:r>
              <w:rPr>
                <w:rFonts w:cstheme="minorHAnsi"/>
                <w:color w:val="000000" w:themeColor="text1"/>
                <w:sz w:val="20"/>
                <w:szCs w:val="20"/>
              </w:rPr>
              <w:t xml:space="preserve">quality </w:t>
            </w:r>
            <w:r w:rsidRPr="00C15362">
              <w:rPr>
                <w:rFonts w:cstheme="minorHAnsi"/>
                <w:color w:val="000000" w:themeColor="text1"/>
                <w:sz w:val="20"/>
                <w:szCs w:val="20"/>
              </w:rPr>
              <w:t>CMEs</w:t>
            </w:r>
            <w:r>
              <w:rPr>
                <w:rFonts w:cstheme="minorHAnsi"/>
                <w:color w:val="000000" w:themeColor="text1"/>
                <w:sz w:val="20"/>
                <w:szCs w:val="20"/>
              </w:rPr>
              <w:t xml:space="preserve"> regardless of the type of services a person receives. </w:t>
            </w:r>
            <w:bookmarkEnd w:id="13"/>
          </w:p>
        </w:tc>
        <w:tc>
          <w:tcPr>
            <w:tcW w:w="417" w:type="dxa"/>
          </w:tcPr>
          <w:p w14:paraId="2F888F19" w14:textId="77777777" w:rsidR="00CA7AE4" w:rsidRPr="00CD2CEE" w:rsidRDefault="00CA7AE4" w:rsidP="00EF3A13">
            <w:pPr>
              <w:rPr>
                <w:rFonts w:cstheme="minorHAnsi"/>
                <w:color w:val="000000" w:themeColor="text1"/>
                <w:sz w:val="20"/>
                <w:szCs w:val="20"/>
              </w:rPr>
            </w:pPr>
          </w:p>
        </w:tc>
        <w:tc>
          <w:tcPr>
            <w:tcW w:w="6346" w:type="dxa"/>
            <w:shd w:val="clear" w:color="auto" w:fill="auto"/>
          </w:tcPr>
          <w:p w14:paraId="3373F39F" w14:textId="721BCCB1" w:rsidR="00CA7AE4" w:rsidRPr="00CD2CEE" w:rsidRDefault="00CA7AE4" w:rsidP="00EF3A13">
            <w:pPr>
              <w:rPr>
                <w:rFonts w:cstheme="minorHAnsi"/>
                <w:color w:val="000000" w:themeColor="text1"/>
                <w:sz w:val="20"/>
                <w:szCs w:val="20"/>
              </w:rPr>
            </w:pPr>
          </w:p>
        </w:tc>
      </w:tr>
      <w:tr w:rsidR="00CA7AE4" w:rsidRPr="00CD2CEE" w14:paraId="2E864C2E" w14:textId="77777777" w:rsidTr="00CA7AE4">
        <w:tc>
          <w:tcPr>
            <w:tcW w:w="431" w:type="dxa"/>
            <w:shd w:val="clear" w:color="auto" w:fill="auto"/>
          </w:tcPr>
          <w:p w14:paraId="61D85EAA" w14:textId="77777777" w:rsidR="00CA7AE4" w:rsidRPr="005C04DB" w:rsidRDefault="00CA7AE4" w:rsidP="00EF3A13">
            <w:pPr>
              <w:rPr>
                <w:rFonts w:cstheme="minorHAnsi"/>
                <w:color w:val="000000" w:themeColor="text1"/>
                <w:sz w:val="20"/>
                <w:szCs w:val="20"/>
              </w:rPr>
            </w:pPr>
          </w:p>
        </w:tc>
        <w:tc>
          <w:tcPr>
            <w:tcW w:w="4398" w:type="dxa"/>
            <w:shd w:val="clear" w:color="auto" w:fill="auto"/>
          </w:tcPr>
          <w:p w14:paraId="44B4946C" w14:textId="77777777" w:rsidR="00CA7AE4" w:rsidRPr="005C04DB" w:rsidRDefault="00CA7AE4" w:rsidP="00EF3A13">
            <w:pPr>
              <w:rPr>
                <w:rFonts w:cstheme="minorHAnsi"/>
                <w:b/>
                <w:color w:val="000000" w:themeColor="text1"/>
                <w:sz w:val="20"/>
                <w:szCs w:val="20"/>
              </w:rPr>
            </w:pPr>
          </w:p>
        </w:tc>
        <w:tc>
          <w:tcPr>
            <w:tcW w:w="412" w:type="dxa"/>
          </w:tcPr>
          <w:p w14:paraId="53B4FE1D" w14:textId="420816DF" w:rsidR="00CA7AE4" w:rsidRDefault="00CA7AE4" w:rsidP="00EF3A13">
            <w:pPr>
              <w:rPr>
                <w:rFonts w:cstheme="minorHAnsi"/>
                <w:color w:val="000000" w:themeColor="text1"/>
                <w:sz w:val="20"/>
                <w:szCs w:val="20"/>
              </w:rPr>
            </w:pPr>
            <w:r>
              <w:rPr>
                <w:rFonts w:cstheme="minorHAnsi"/>
                <w:color w:val="000000" w:themeColor="text1"/>
                <w:sz w:val="20"/>
                <w:szCs w:val="20"/>
              </w:rPr>
              <w:t>w</w:t>
            </w:r>
          </w:p>
        </w:tc>
        <w:tc>
          <w:tcPr>
            <w:tcW w:w="6706" w:type="dxa"/>
            <w:shd w:val="clear" w:color="auto" w:fill="auto"/>
          </w:tcPr>
          <w:p w14:paraId="5EAEC5F4" w14:textId="234CC883" w:rsidR="00CA7AE4" w:rsidRPr="00C15362" w:rsidRDefault="00CA7AE4" w:rsidP="00EF3A13">
            <w:pPr>
              <w:rPr>
                <w:rFonts w:cstheme="minorHAnsi"/>
                <w:color w:val="000000" w:themeColor="text1"/>
                <w:sz w:val="20"/>
                <w:szCs w:val="20"/>
              </w:rPr>
            </w:pPr>
            <w:r>
              <w:rPr>
                <w:rFonts w:cstheme="minorHAnsi"/>
                <w:color w:val="000000" w:themeColor="text1"/>
                <w:sz w:val="20"/>
                <w:szCs w:val="20"/>
              </w:rPr>
              <w:t>Eliminate the current restriction on case management choice based on the type of services a person receives, so that people do not have to change case management entities unless they choose to do so. Ensure that this occurs with thoughtful planning, stakeholder engagement and adequate transition and change management efforts.</w:t>
            </w:r>
          </w:p>
        </w:tc>
        <w:tc>
          <w:tcPr>
            <w:tcW w:w="417" w:type="dxa"/>
          </w:tcPr>
          <w:p w14:paraId="3A173F7A" w14:textId="77777777" w:rsidR="00CA7AE4" w:rsidRPr="00CD2CEE" w:rsidRDefault="00CA7AE4" w:rsidP="00EF3A13">
            <w:pPr>
              <w:rPr>
                <w:rFonts w:cstheme="minorHAnsi"/>
                <w:color w:val="000000" w:themeColor="text1"/>
                <w:sz w:val="20"/>
                <w:szCs w:val="20"/>
              </w:rPr>
            </w:pPr>
          </w:p>
        </w:tc>
        <w:tc>
          <w:tcPr>
            <w:tcW w:w="6346" w:type="dxa"/>
            <w:shd w:val="clear" w:color="auto" w:fill="auto"/>
          </w:tcPr>
          <w:p w14:paraId="71ED0FDB" w14:textId="24E68208" w:rsidR="00CA7AE4" w:rsidRPr="00CD2CEE" w:rsidRDefault="00CA7AE4" w:rsidP="00EF3A13">
            <w:pPr>
              <w:rPr>
                <w:rFonts w:cstheme="minorHAnsi"/>
                <w:color w:val="000000" w:themeColor="text1"/>
                <w:sz w:val="20"/>
                <w:szCs w:val="20"/>
              </w:rPr>
            </w:pPr>
          </w:p>
        </w:tc>
      </w:tr>
      <w:tr w:rsidR="00CA7AE4" w:rsidRPr="00CD2CEE" w14:paraId="6DB3C907" w14:textId="77777777" w:rsidTr="00CA7AE4">
        <w:tc>
          <w:tcPr>
            <w:tcW w:w="431" w:type="dxa"/>
          </w:tcPr>
          <w:p w14:paraId="14A538A1" w14:textId="782CD0FF" w:rsidR="00CA7AE4" w:rsidRPr="00890AA9" w:rsidRDefault="00CA7AE4" w:rsidP="005C04DB">
            <w:pPr>
              <w:rPr>
                <w:rFonts w:cstheme="minorHAnsi"/>
                <w:color w:val="000000" w:themeColor="text1"/>
                <w:sz w:val="20"/>
                <w:szCs w:val="20"/>
              </w:rPr>
            </w:pPr>
            <w:r w:rsidRPr="00890AA9">
              <w:rPr>
                <w:rFonts w:cstheme="minorHAnsi"/>
                <w:color w:val="000000" w:themeColor="text1"/>
                <w:sz w:val="20"/>
                <w:szCs w:val="20"/>
              </w:rPr>
              <w:t>1</w:t>
            </w:r>
            <w:r>
              <w:rPr>
                <w:rFonts w:cstheme="minorHAnsi"/>
                <w:color w:val="000000" w:themeColor="text1"/>
                <w:sz w:val="20"/>
                <w:szCs w:val="20"/>
              </w:rPr>
              <w:t>6</w:t>
            </w:r>
          </w:p>
        </w:tc>
        <w:tc>
          <w:tcPr>
            <w:tcW w:w="4398" w:type="dxa"/>
            <w:shd w:val="clear" w:color="auto" w:fill="auto"/>
          </w:tcPr>
          <w:p w14:paraId="217A472A" w14:textId="77777777" w:rsidR="00CA7AE4" w:rsidRPr="005C04DB" w:rsidRDefault="00CA7AE4" w:rsidP="005C04DB">
            <w:pPr>
              <w:rPr>
                <w:rFonts w:cstheme="minorHAnsi"/>
                <w:b/>
                <w:color w:val="000000" w:themeColor="text1"/>
                <w:sz w:val="20"/>
                <w:szCs w:val="20"/>
                <w:highlight w:val="yellow"/>
              </w:rPr>
            </w:pPr>
          </w:p>
        </w:tc>
        <w:tc>
          <w:tcPr>
            <w:tcW w:w="412" w:type="dxa"/>
          </w:tcPr>
          <w:p w14:paraId="5A4D96B1" w14:textId="4B6235AA" w:rsidR="00CA7AE4" w:rsidRPr="00667BC5" w:rsidRDefault="00CA7AE4" w:rsidP="005C04DB">
            <w:pPr>
              <w:rPr>
                <w:rFonts w:cstheme="minorHAnsi"/>
                <w:color w:val="000000" w:themeColor="text1"/>
                <w:sz w:val="20"/>
                <w:szCs w:val="20"/>
              </w:rPr>
            </w:pPr>
            <w:r>
              <w:rPr>
                <w:rFonts w:cstheme="minorHAnsi"/>
                <w:color w:val="000000" w:themeColor="text1"/>
                <w:sz w:val="20"/>
                <w:szCs w:val="20"/>
              </w:rPr>
              <w:t>x</w:t>
            </w:r>
          </w:p>
        </w:tc>
        <w:tc>
          <w:tcPr>
            <w:tcW w:w="6706" w:type="dxa"/>
            <w:shd w:val="clear" w:color="auto" w:fill="auto"/>
          </w:tcPr>
          <w:p w14:paraId="6B08E574" w14:textId="61858509" w:rsidR="00CA7AE4" w:rsidRPr="00667BC5" w:rsidRDefault="00CA7AE4" w:rsidP="005C04DB">
            <w:pPr>
              <w:rPr>
                <w:rFonts w:cstheme="minorHAnsi"/>
                <w:color w:val="000000" w:themeColor="text1"/>
                <w:sz w:val="20"/>
                <w:szCs w:val="20"/>
              </w:rPr>
            </w:pPr>
            <w:r w:rsidRPr="00667BC5">
              <w:rPr>
                <w:rFonts w:cstheme="minorHAnsi"/>
                <w:color w:val="000000" w:themeColor="text1"/>
                <w:sz w:val="20"/>
                <w:szCs w:val="20"/>
              </w:rPr>
              <w:t>Create a routine state-led stakeholder process to annually evaluate CME size, geographic catchment area, and population growth patterns, with the possibility of recommending CME structure refinements. Evaluate the CME landscape and make transparent adjustments, with full stakeholder involvement.</w:t>
            </w:r>
          </w:p>
        </w:tc>
        <w:tc>
          <w:tcPr>
            <w:tcW w:w="417" w:type="dxa"/>
          </w:tcPr>
          <w:p w14:paraId="5C28FC71" w14:textId="77777777" w:rsidR="00CA7AE4" w:rsidRPr="00CD2CEE" w:rsidRDefault="00CA7AE4" w:rsidP="005C04DB">
            <w:pPr>
              <w:rPr>
                <w:rFonts w:cstheme="minorHAnsi"/>
                <w:color w:val="000000" w:themeColor="text1"/>
                <w:sz w:val="20"/>
                <w:szCs w:val="20"/>
              </w:rPr>
            </w:pPr>
          </w:p>
        </w:tc>
        <w:tc>
          <w:tcPr>
            <w:tcW w:w="6346" w:type="dxa"/>
            <w:shd w:val="clear" w:color="auto" w:fill="auto"/>
          </w:tcPr>
          <w:p w14:paraId="4F57931E" w14:textId="28EB0B9B" w:rsidR="00CA7AE4" w:rsidRPr="00CD2CEE" w:rsidRDefault="00CA7AE4" w:rsidP="005C04DB">
            <w:pPr>
              <w:rPr>
                <w:rFonts w:cstheme="minorHAnsi"/>
                <w:color w:val="000000" w:themeColor="text1"/>
                <w:sz w:val="20"/>
                <w:szCs w:val="20"/>
              </w:rPr>
            </w:pPr>
          </w:p>
        </w:tc>
      </w:tr>
      <w:tr w:rsidR="00CA7AE4" w:rsidRPr="00CD2CEE" w14:paraId="2967032E" w14:textId="77777777" w:rsidTr="00CA7AE4">
        <w:tc>
          <w:tcPr>
            <w:tcW w:w="431" w:type="dxa"/>
          </w:tcPr>
          <w:p w14:paraId="052052ED" w14:textId="6A5ABFF2" w:rsidR="00CA7AE4" w:rsidRDefault="00CA7AE4" w:rsidP="005C04DB">
            <w:pPr>
              <w:rPr>
                <w:rFonts w:cstheme="minorHAnsi"/>
                <w:color w:val="000000" w:themeColor="text1"/>
                <w:sz w:val="20"/>
                <w:szCs w:val="20"/>
              </w:rPr>
            </w:pPr>
            <w:r>
              <w:rPr>
                <w:rFonts w:cstheme="minorHAnsi"/>
                <w:color w:val="000000" w:themeColor="text1"/>
                <w:sz w:val="20"/>
                <w:szCs w:val="20"/>
              </w:rPr>
              <w:t>17</w:t>
            </w:r>
          </w:p>
        </w:tc>
        <w:tc>
          <w:tcPr>
            <w:tcW w:w="4398" w:type="dxa"/>
            <w:shd w:val="clear" w:color="auto" w:fill="auto"/>
          </w:tcPr>
          <w:p w14:paraId="441A046C" w14:textId="77777777" w:rsidR="00CA7AE4" w:rsidRPr="005C04DB" w:rsidRDefault="00CA7AE4" w:rsidP="005C04DB">
            <w:pPr>
              <w:rPr>
                <w:rFonts w:cstheme="minorHAnsi"/>
                <w:b/>
                <w:color w:val="000000" w:themeColor="text1"/>
                <w:sz w:val="20"/>
                <w:szCs w:val="20"/>
                <w:highlight w:val="yellow"/>
              </w:rPr>
            </w:pPr>
          </w:p>
        </w:tc>
        <w:tc>
          <w:tcPr>
            <w:tcW w:w="412" w:type="dxa"/>
          </w:tcPr>
          <w:p w14:paraId="685487BE" w14:textId="11B18DA2" w:rsidR="00CA7AE4" w:rsidRPr="005C04DB" w:rsidRDefault="00CA7AE4" w:rsidP="005C04DB">
            <w:pPr>
              <w:rPr>
                <w:rFonts w:cstheme="minorHAnsi"/>
                <w:color w:val="000000" w:themeColor="text1"/>
                <w:sz w:val="20"/>
                <w:szCs w:val="20"/>
              </w:rPr>
            </w:pPr>
            <w:r>
              <w:rPr>
                <w:rFonts w:cstheme="minorHAnsi"/>
                <w:color w:val="000000" w:themeColor="text1"/>
                <w:sz w:val="20"/>
                <w:szCs w:val="20"/>
              </w:rPr>
              <w:t>y</w:t>
            </w:r>
          </w:p>
        </w:tc>
        <w:tc>
          <w:tcPr>
            <w:tcW w:w="6706" w:type="dxa"/>
            <w:shd w:val="clear" w:color="auto" w:fill="auto"/>
          </w:tcPr>
          <w:p w14:paraId="35287129" w14:textId="6D9AD7C5" w:rsidR="00CA7AE4" w:rsidRPr="005C04DB" w:rsidRDefault="00CA7AE4" w:rsidP="005C04DB">
            <w:pPr>
              <w:rPr>
                <w:rFonts w:cstheme="minorHAnsi"/>
                <w:color w:val="000000" w:themeColor="text1"/>
                <w:sz w:val="20"/>
                <w:szCs w:val="20"/>
              </w:rPr>
            </w:pPr>
            <w:r w:rsidRPr="005C04DB">
              <w:rPr>
                <w:rFonts w:cstheme="minorHAnsi"/>
                <w:color w:val="000000" w:themeColor="text1"/>
                <w:sz w:val="20"/>
                <w:szCs w:val="20"/>
              </w:rPr>
              <w:t>In support of self-determination and choice/control, ensure that every person receiving supports has the choice of at least one CME that maintains a governance structure comprised of a majority of people receiving supports and family members, providing opportunity to engage in monitoring quality and performance of the CME and helping to direct policy and program decisions.</w:t>
            </w:r>
          </w:p>
        </w:tc>
        <w:tc>
          <w:tcPr>
            <w:tcW w:w="417" w:type="dxa"/>
          </w:tcPr>
          <w:p w14:paraId="073A4ED8" w14:textId="77777777" w:rsidR="00CA7AE4" w:rsidRPr="00CD2CEE" w:rsidRDefault="00CA7AE4" w:rsidP="005C04DB">
            <w:pPr>
              <w:rPr>
                <w:rFonts w:cstheme="minorHAnsi"/>
                <w:color w:val="000000" w:themeColor="text1"/>
                <w:sz w:val="20"/>
                <w:szCs w:val="20"/>
              </w:rPr>
            </w:pPr>
          </w:p>
        </w:tc>
        <w:tc>
          <w:tcPr>
            <w:tcW w:w="6346" w:type="dxa"/>
            <w:shd w:val="clear" w:color="auto" w:fill="auto"/>
          </w:tcPr>
          <w:p w14:paraId="6B8A0822" w14:textId="2B6971AA" w:rsidR="00CA7AE4" w:rsidRPr="00CD2CEE" w:rsidRDefault="00CA7AE4" w:rsidP="005C04DB">
            <w:pPr>
              <w:rPr>
                <w:rFonts w:cstheme="minorHAnsi"/>
                <w:color w:val="000000" w:themeColor="text1"/>
                <w:sz w:val="20"/>
                <w:szCs w:val="20"/>
              </w:rPr>
            </w:pPr>
          </w:p>
        </w:tc>
      </w:tr>
      <w:tr w:rsidR="00CA7AE4" w:rsidRPr="00CD2CEE" w14:paraId="4DB2B414" w14:textId="77777777" w:rsidTr="00CA7AE4">
        <w:tc>
          <w:tcPr>
            <w:tcW w:w="431" w:type="dxa"/>
          </w:tcPr>
          <w:p w14:paraId="590D3ED0" w14:textId="368283C0" w:rsidR="00CA7AE4" w:rsidRPr="00CD2CEE" w:rsidRDefault="00CA7AE4" w:rsidP="005C04DB">
            <w:pPr>
              <w:rPr>
                <w:rFonts w:cstheme="minorHAnsi"/>
                <w:color w:val="000000" w:themeColor="text1"/>
                <w:sz w:val="20"/>
                <w:szCs w:val="20"/>
              </w:rPr>
            </w:pPr>
            <w:r>
              <w:rPr>
                <w:rFonts w:cstheme="minorHAnsi"/>
                <w:color w:val="000000" w:themeColor="text1"/>
                <w:sz w:val="20"/>
                <w:szCs w:val="20"/>
              </w:rPr>
              <w:t>18</w:t>
            </w:r>
          </w:p>
        </w:tc>
        <w:tc>
          <w:tcPr>
            <w:tcW w:w="4398" w:type="dxa"/>
            <w:shd w:val="clear" w:color="auto" w:fill="auto"/>
          </w:tcPr>
          <w:p w14:paraId="0A41785E" w14:textId="48D61C6C" w:rsidR="00CA7AE4" w:rsidRPr="005C04DB" w:rsidRDefault="00CA7AE4" w:rsidP="005C04DB">
            <w:pPr>
              <w:rPr>
                <w:rFonts w:cstheme="minorHAnsi"/>
                <w:b/>
                <w:color w:val="000000" w:themeColor="text1"/>
                <w:sz w:val="20"/>
                <w:szCs w:val="20"/>
              </w:rPr>
            </w:pPr>
            <w:r w:rsidRPr="005C04DB">
              <w:rPr>
                <w:rFonts w:cstheme="minorHAnsi"/>
                <w:b/>
                <w:color w:val="000000" w:themeColor="text1"/>
                <w:sz w:val="20"/>
                <w:szCs w:val="20"/>
              </w:rPr>
              <w:t>Establish clear requirements regarding choice of case manager and create processes to support this choice for every person.</w:t>
            </w:r>
          </w:p>
        </w:tc>
        <w:tc>
          <w:tcPr>
            <w:tcW w:w="412" w:type="dxa"/>
          </w:tcPr>
          <w:p w14:paraId="2717F0F1" w14:textId="63932F48" w:rsidR="00CA7AE4" w:rsidRPr="00CD2CEE" w:rsidRDefault="00CA7AE4" w:rsidP="005C04DB">
            <w:pPr>
              <w:rPr>
                <w:rFonts w:cstheme="minorHAnsi"/>
                <w:color w:val="000000" w:themeColor="text1"/>
                <w:sz w:val="20"/>
                <w:szCs w:val="20"/>
              </w:rPr>
            </w:pPr>
            <w:r>
              <w:rPr>
                <w:rFonts w:cstheme="minorHAnsi"/>
                <w:color w:val="000000" w:themeColor="text1"/>
                <w:sz w:val="20"/>
                <w:szCs w:val="20"/>
              </w:rPr>
              <w:t>z</w:t>
            </w:r>
          </w:p>
        </w:tc>
        <w:tc>
          <w:tcPr>
            <w:tcW w:w="6706" w:type="dxa"/>
            <w:shd w:val="clear" w:color="auto" w:fill="auto"/>
          </w:tcPr>
          <w:p w14:paraId="0CB3629A" w14:textId="0DE86283" w:rsidR="00CA7AE4" w:rsidRPr="00CD2CEE" w:rsidRDefault="00CA7AE4" w:rsidP="005C04DB">
            <w:pPr>
              <w:rPr>
                <w:rFonts w:cstheme="minorHAnsi"/>
                <w:color w:val="000000" w:themeColor="text1"/>
                <w:sz w:val="20"/>
                <w:szCs w:val="20"/>
              </w:rPr>
            </w:pPr>
            <w:r w:rsidRPr="00CD2CEE">
              <w:rPr>
                <w:rFonts w:cstheme="minorHAnsi"/>
                <w:color w:val="000000" w:themeColor="text1"/>
                <w:sz w:val="20"/>
                <w:szCs w:val="20"/>
              </w:rPr>
              <w:t>Require case management entities to offer meaningful and informed choice among available case managers and ensure adequate capacity within the system for people to exercise these options.</w:t>
            </w:r>
          </w:p>
        </w:tc>
        <w:tc>
          <w:tcPr>
            <w:tcW w:w="417" w:type="dxa"/>
          </w:tcPr>
          <w:p w14:paraId="13F251EB" w14:textId="5E1E87BB" w:rsidR="00CA7AE4" w:rsidRPr="00CD2CEE" w:rsidRDefault="00CA7AE4" w:rsidP="005C04DB">
            <w:pPr>
              <w:rPr>
                <w:rFonts w:cstheme="minorHAnsi"/>
                <w:color w:val="000000" w:themeColor="text1"/>
                <w:sz w:val="20"/>
                <w:szCs w:val="20"/>
              </w:rPr>
            </w:pPr>
            <w:r>
              <w:rPr>
                <w:rFonts w:cstheme="minorHAnsi"/>
                <w:color w:val="000000" w:themeColor="text1"/>
                <w:sz w:val="20"/>
                <w:szCs w:val="20"/>
              </w:rPr>
              <w:t>aa</w:t>
            </w:r>
          </w:p>
        </w:tc>
        <w:tc>
          <w:tcPr>
            <w:tcW w:w="6346" w:type="dxa"/>
            <w:shd w:val="clear" w:color="auto" w:fill="auto"/>
          </w:tcPr>
          <w:p w14:paraId="58DA671D" w14:textId="62EF5DE7" w:rsidR="00CA7AE4" w:rsidRPr="00CD2CEE" w:rsidRDefault="00CA7AE4" w:rsidP="005C04DB">
            <w:pPr>
              <w:rPr>
                <w:rFonts w:cstheme="minorHAnsi"/>
                <w:color w:val="000000" w:themeColor="text1"/>
                <w:sz w:val="20"/>
                <w:szCs w:val="20"/>
              </w:rPr>
            </w:pPr>
            <w:r w:rsidRPr="00CD2CEE">
              <w:rPr>
                <w:rFonts w:cstheme="minorHAnsi"/>
                <w:color w:val="000000" w:themeColor="text1"/>
                <w:sz w:val="20"/>
                <w:szCs w:val="20"/>
              </w:rPr>
              <w:t>Provide written information, website bios and/or “matching” events allowing people and families to learn about individual case managers and make informed choices.</w:t>
            </w:r>
          </w:p>
        </w:tc>
      </w:tr>
      <w:tr w:rsidR="00CA7AE4" w:rsidRPr="00CD2CEE" w14:paraId="438F1620" w14:textId="77777777" w:rsidTr="00CA7AE4">
        <w:tc>
          <w:tcPr>
            <w:tcW w:w="431" w:type="dxa"/>
          </w:tcPr>
          <w:p w14:paraId="79510593" w14:textId="4805389D" w:rsidR="00CA7AE4" w:rsidRPr="00CD2CEE" w:rsidRDefault="00CA7AE4" w:rsidP="005C04DB">
            <w:pPr>
              <w:rPr>
                <w:rFonts w:cstheme="minorHAnsi"/>
                <w:color w:val="000000" w:themeColor="text1"/>
                <w:sz w:val="20"/>
                <w:szCs w:val="20"/>
              </w:rPr>
            </w:pPr>
            <w:r>
              <w:rPr>
                <w:rFonts w:cstheme="minorHAnsi"/>
                <w:color w:val="000000" w:themeColor="text1"/>
                <w:sz w:val="20"/>
                <w:szCs w:val="20"/>
              </w:rPr>
              <w:t>19</w:t>
            </w:r>
          </w:p>
        </w:tc>
        <w:tc>
          <w:tcPr>
            <w:tcW w:w="4398" w:type="dxa"/>
            <w:shd w:val="clear" w:color="auto" w:fill="auto"/>
          </w:tcPr>
          <w:p w14:paraId="33898145" w14:textId="6C2F9AC2" w:rsidR="00CA7AE4" w:rsidRPr="005C04DB" w:rsidRDefault="00CA7AE4" w:rsidP="005C04DB">
            <w:pPr>
              <w:rPr>
                <w:rFonts w:cstheme="minorHAnsi"/>
                <w:b/>
                <w:color w:val="000000" w:themeColor="text1"/>
                <w:sz w:val="20"/>
                <w:szCs w:val="20"/>
              </w:rPr>
            </w:pPr>
          </w:p>
        </w:tc>
        <w:tc>
          <w:tcPr>
            <w:tcW w:w="412" w:type="dxa"/>
          </w:tcPr>
          <w:p w14:paraId="2AAE257D" w14:textId="77777777" w:rsidR="00CA7AE4" w:rsidRPr="00CD2CEE" w:rsidRDefault="00CA7AE4" w:rsidP="005C04DB">
            <w:pPr>
              <w:rPr>
                <w:rFonts w:cstheme="minorHAnsi"/>
                <w:color w:val="000000" w:themeColor="text1"/>
                <w:sz w:val="20"/>
                <w:szCs w:val="20"/>
              </w:rPr>
            </w:pPr>
          </w:p>
        </w:tc>
        <w:tc>
          <w:tcPr>
            <w:tcW w:w="6706" w:type="dxa"/>
            <w:shd w:val="clear" w:color="auto" w:fill="auto"/>
          </w:tcPr>
          <w:p w14:paraId="3D3111F4" w14:textId="5C830D9D" w:rsidR="00CA7AE4" w:rsidRPr="00CD2CEE" w:rsidRDefault="00CA7AE4" w:rsidP="005C04DB">
            <w:pPr>
              <w:rPr>
                <w:rFonts w:cstheme="minorHAnsi"/>
                <w:color w:val="000000" w:themeColor="text1"/>
                <w:sz w:val="20"/>
                <w:szCs w:val="20"/>
              </w:rPr>
            </w:pPr>
          </w:p>
        </w:tc>
        <w:tc>
          <w:tcPr>
            <w:tcW w:w="417" w:type="dxa"/>
          </w:tcPr>
          <w:p w14:paraId="18935829" w14:textId="33BA945A" w:rsidR="00CA7AE4" w:rsidRPr="00CD2CEE" w:rsidRDefault="00CA7AE4" w:rsidP="005C04DB">
            <w:pPr>
              <w:rPr>
                <w:rFonts w:cstheme="minorHAnsi"/>
                <w:sz w:val="20"/>
                <w:szCs w:val="20"/>
              </w:rPr>
            </w:pPr>
            <w:r>
              <w:rPr>
                <w:rFonts w:cstheme="minorHAnsi"/>
                <w:sz w:val="20"/>
                <w:szCs w:val="20"/>
              </w:rPr>
              <w:t>ab</w:t>
            </w:r>
          </w:p>
        </w:tc>
        <w:tc>
          <w:tcPr>
            <w:tcW w:w="6346" w:type="dxa"/>
            <w:shd w:val="clear" w:color="auto" w:fill="auto"/>
          </w:tcPr>
          <w:p w14:paraId="1E8A87F9" w14:textId="523D6688" w:rsidR="00CA7AE4" w:rsidRPr="00CD2CEE" w:rsidRDefault="00CA7AE4" w:rsidP="005C04DB">
            <w:pPr>
              <w:rPr>
                <w:rFonts w:cstheme="minorHAnsi"/>
                <w:color w:val="000000" w:themeColor="text1"/>
                <w:sz w:val="20"/>
                <w:szCs w:val="20"/>
              </w:rPr>
            </w:pPr>
            <w:r w:rsidRPr="00CD2CEE">
              <w:rPr>
                <w:rFonts w:cstheme="minorHAnsi"/>
                <w:sz w:val="20"/>
                <w:szCs w:val="20"/>
              </w:rPr>
              <w:t>Establish and preserve long-term relationships between case managers and customers/families by allowing adequate time for relationship-building as part of case management, supporting choice among case managers, and prioritizing maintenance of existing relationships in policy and practice.</w:t>
            </w:r>
          </w:p>
        </w:tc>
      </w:tr>
      <w:tr w:rsidR="00CA7AE4" w:rsidRPr="00CD2CEE" w14:paraId="40BBFFCE" w14:textId="77777777" w:rsidTr="00CA7AE4">
        <w:tc>
          <w:tcPr>
            <w:tcW w:w="431" w:type="dxa"/>
          </w:tcPr>
          <w:p w14:paraId="7607861F" w14:textId="0B59AD0A" w:rsidR="00CA7AE4" w:rsidRPr="00CD2CEE" w:rsidRDefault="00CA7AE4" w:rsidP="005C04DB">
            <w:pPr>
              <w:rPr>
                <w:rFonts w:cstheme="minorHAnsi"/>
                <w:sz w:val="20"/>
                <w:szCs w:val="20"/>
                <w:highlight w:val="yellow"/>
              </w:rPr>
            </w:pPr>
            <w:r>
              <w:rPr>
                <w:rFonts w:cstheme="minorHAnsi"/>
                <w:sz w:val="20"/>
                <w:szCs w:val="20"/>
              </w:rPr>
              <w:t>20</w:t>
            </w:r>
          </w:p>
        </w:tc>
        <w:tc>
          <w:tcPr>
            <w:tcW w:w="4398" w:type="dxa"/>
          </w:tcPr>
          <w:p w14:paraId="1ACF5ED8" w14:textId="35029E69" w:rsidR="00CA7AE4" w:rsidRPr="005C04DB" w:rsidRDefault="00CA7AE4" w:rsidP="005C04DB">
            <w:pPr>
              <w:rPr>
                <w:rFonts w:cstheme="minorHAnsi"/>
                <w:b/>
                <w:sz w:val="20"/>
                <w:szCs w:val="20"/>
              </w:rPr>
            </w:pPr>
            <w:r w:rsidRPr="005C04DB">
              <w:rPr>
                <w:rFonts w:cstheme="minorHAnsi"/>
                <w:b/>
                <w:sz w:val="20"/>
                <w:szCs w:val="20"/>
              </w:rPr>
              <w:t>Establish neutral enrollment process for choosing case management entity.</w:t>
            </w:r>
          </w:p>
        </w:tc>
        <w:tc>
          <w:tcPr>
            <w:tcW w:w="412" w:type="dxa"/>
          </w:tcPr>
          <w:p w14:paraId="54635ACD" w14:textId="232AC31C" w:rsidR="00CA7AE4" w:rsidRPr="00426707" w:rsidRDefault="00CA7AE4" w:rsidP="005C04DB">
            <w:pPr>
              <w:rPr>
                <w:rFonts w:cstheme="minorHAnsi"/>
                <w:sz w:val="20"/>
                <w:szCs w:val="20"/>
              </w:rPr>
            </w:pPr>
            <w:r>
              <w:rPr>
                <w:rFonts w:cstheme="minorHAnsi"/>
                <w:sz w:val="20"/>
                <w:szCs w:val="20"/>
              </w:rPr>
              <w:t>ac</w:t>
            </w:r>
          </w:p>
        </w:tc>
        <w:tc>
          <w:tcPr>
            <w:tcW w:w="6706" w:type="dxa"/>
            <w:shd w:val="clear" w:color="auto" w:fill="auto"/>
          </w:tcPr>
          <w:p w14:paraId="2076395F" w14:textId="3D6F310B" w:rsidR="00CA7AE4" w:rsidRPr="000561F0" w:rsidRDefault="00CA7AE4" w:rsidP="005C04DB">
            <w:pPr>
              <w:rPr>
                <w:rFonts w:cstheme="minorHAnsi"/>
                <w:sz w:val="20"/>
                <w:szCs w:val="20"/>
                <w:highlight w:val="yellow"/>
              </w:rPr>
            </w:pPr>
            <w:bookmarkStart w:id="14" w:name="_Hlk33632269"/>
            <w:r w:rsidRPr="00426707">
              <w:rPr>
                <w:rFonts w:cstheme="minorHAnsi"/>
                <w:sz w:val="20"/>
                <w:szCs w:val="20"/>
              </w:rPr>
              <w:t xml:space="preserve">Create a separate, neutral, unbiased front door entity or structure responsible for supporting intake, eligibility and enrollment </w:t>
            </w:r>
            <w:r w:rsidR="00921ADA">
              <w:rPr>
                <w:rFonts w:cstheme="minorHAnsi"/>
                <w:sz w:val="20"/>
                <w:szCs w:val="20"/>
              </w:rPr>
              <w:t xml:space="preserve">in case management </w:t>
            </w:r>
            <w:r w:rsidRPr="00426707">
              <w:rPr>
                <w:rFonts w:cstheme="minorHAnsi"/>
                <w:sz w:val="20"/>
                <w:szCs w:val="20"/>
              </w:rPr>
              <w:t>that could be either a local regional entity or state agency staff.</w:t>
            </w:r>
            <w:bookmarkEnd w:id="14"/>
          </w:p>
        </w:tc>
        <w:tc>
          <w:tcPr>
            <w:tcW w:w="417" w:type="dxa"/>
          </w:tcPr>
          <w:p w14:paraId="7849E294" w14:textId="2188732C" w:rsidR="00CA7AE4" w:rsidRPr="00CD2CEE" w:rsidRDefault="00CA7AE4" w:rsidP="005C04DB">
            <w:pPr>
              <w:rPr>
                <w:rFonts w:cstheme="minorHAnsi"/>
                <w:sz w:val="20"/>
                <w:szCs w:val="20"/>
              </w:rPr>
            </w:pPr>
            <w:r>
              <w:rPr>
                <w:rFonts w:cstheme="minorHAnsi"/>
                <w:sz w:val="20"/>
                <w:szCs w:val="20"/>
              </w:rPr>
              <w:t>ad</w:t>
            </w:r>
          </w:p>
        </w:tc>
        <w:tc>
          <w:tcPr>
            <w:tcW w:w="6346" w:type="dxa"/>
          </w:tcPr>
          <w:p w14:paraId="7283AE20" w14:textId="67A9CDD2" w:rsidR="00CA7AE4" w:rsidRPr="00CD2CEE" w:rsidRDefault="00CA7AE4" w:rsidP="005C04DB">
            <w:pPr>
              <w:rPr>
                <w:rFonts w:cstheme="minorHAnsi"/>
                <w:sz w:val="20"/>
                <w:szCs w:val="20"/>
              </w:rPr>
            </w:pPr>
            <w:r w:rsidRPr="00CD2CEE">
              <w:rPr>
                <w:rFonts w:cstheme="minorHAnsi"/>
                <w:sz w:val="20"/>
                <w:szCs w:val="20"/>
              </w:rPr>
              <w:t xml:space="preserve">Provide a venue and/or process across local CMEs for prospective customers to engage in informed choice prior to referral </w:t>
            </w:r>
            <w:r>
              <w:rPr>
                <w:rFonts w:cstheme="minorHAnsi"/>
                <w:sz w:val="20"/>
                <w:szCs w:val="20"/>
              </w:rPr>
              <w:t>f</w:t>
            </w:r>
            <w:r w:rsidRPr="00CD2CEE">
              <w:rPr>
                <w:rFonts w:cstheme="minorHAnsi"/>
                <w:sz w:val="20"/>
                <w:szCs w:val="20"/>
              </w:rPr>
              <w:t>or enrollment.</w:t>
            </w:r>
          </w:p>
        </w:tc>
      </w:tr>
      <w:tr w:rsidR="00CA7AE4" w:rsidRPr="00CD2CEE" w14:paraId="4EC67140" w14:textId="77777777" w:rsidTr="00CA7AE4">
        <w:tc>
          <w:tcPr>
            <w:tcW w:w="431" w:type="dxa"/>
          </w:tcPr>
          <w:p w14:paraId="4237F56D" w14:textId="0A500F7C" w:rsidR="00CA7AE4" w:rsidRPr="00CD2CEE" w:rsidRDefault="00CA7AE4" w:rsidP="005C04DB">
            <w:pPr>
              <w:rPr>
                <w:rFonts w:cstheme="minorHAnsi"/>
                <w:sz w:val="20"/>
                <w:szCs w:val="20"/>
              </w:rPr>
            </w:pPr>
            <w:r>
              <w:rPr>
                <w:rFonts w:cstheme="minorHAnsi"/>
                <w:sz w:val="20"/>
                <w:szCs w:val="20"/>
              </w:rPr>
              <w:t>21</w:t>
            </w:r>
          </w:p>
        </w:tc>
        <w:tc>
          <w:tcPr>
            <w:tcW w:w="4398" w:type="dxa"/>
          </w:tcPr>
          <w:p w14:paraId="2AB8C2FE" w14:textId="19B14F32" w:rsidR="00CA7AE4" w:rsidRPr="005C04DB" w:rsidRDefault="00CA7AE4" w:rsidP="005C04DB">
            <w:pPr>
              <w:rPr>
                <w:rFonts w:cstheme="minorHAnsi"/>
                <w:b/>
                <w:sz w:val="20"/>
                <w:szCs w:val="20"/>
              </w:rPr>
            </w:pPr>
          </w:p>
        </w:tc>
        <w:tc>
          <w:tcPr>
            <w:tcW w:w="412" w:type="dxa"/>
          </w:tcPr>
          <w:p w14:paraId="3442F4C5" w14:textId="2EC74DF6" w:rsidR="00CA7AE4" w:rsidRPr="00CD2CEE" w:rsidRDefault="00CA7AE4" w:rsidP="005C04DB">
            <w:pPr>
              <w:rPr>
                <w:rFonts w:cstheme="minorHAnsi"/>
                <w:sz w:val="20"/>
                <w:szCs w:val="20"/>
              </w:rPr>
            </w:pPr>
            <w:r>
              <w:rPr>
                <w:rFonts w:cstheme="minorHAnsi"/>
                <w:sz w:val="20"/>
                <w:szCs w:val="20"/>
              </w:rPr>
              <w:t>ae</w:t>
            </w:r>
          </w:p>
        </w:tc>
        <w:tc>
          <w:tcPr>
            <w:tcW w:w="6706" w:type="dxa"/>
          </w:tcPr>
          <w:p w14:paraId="0D1D5CD9" w14:textId="029F4C68" w:rsidR="00CA7AE4" w:rsidRPr="00CD2CEE" w:rsidRDefault="00CA7AE4" w:rsidP="005C04DB">
            <w:pPr>
              <w:rPr>
                <w:rFonts w:cstheme="minorHAnsi"/>
                <w:sz w:val="20"/>
                <w:szCs w:val="20"/>
              </w:rPr>
            </w:pPr>
            <w:r w:rsidRPr="00CD2CEE">
              <w:rPr>
                <w:rFonts w:cstheme="minorHAnsi"/>
                <w:sz w:val="20"/>
                <w:szCs w:val="20"/>
              </w:rPr>
              <w:t>Create clear guidance and definition for choice advising, education and support related to case management, and what makes a person or entity qualified to render choice counseling</w:t>
            </w:r>
            <w:r>
              <w:rPr>
                <w:rFonts w:cstheme="minorHAnsi"/>
                <w:sz w:val="20"/>
                <w:szCs w:val="20"/>
              </w:rPr>
              <w:t xml:space="preserve"> to select from service and CME options, and among case managers within the CME. </w:t>
            </w:r>
          </w:p>
        </w:tc>
        <w:tc>
          <w:tcPr>
            <w:tcW w:w="417" w:type="dxa"/>
          </w:tcPr>
          <w:p w14:paraId="4972DEA3" w14:textId="2A5004B8" w:rsidR="00CA7AE4" w:rsidRPr="00D343AA" w:rsidRDefault="00CA7AE4" w:rsidP="005C04DB">
            <w:pPr>
              <w:rPr>
                <w:rFonts w:cstheme="minorHAnsi"/>
                <w:color w:val="000000" w:themeColor="text1"/>
                <w:sz w:val="20"/>
                <w:szCs w:val="20"/>
              </w:rPr>
            </w:pPr>
            <w:proofErr w:type="spellStart"/>
            <w:r>
              <w:rPr>
                <w:rFonts w:cstheme="minorHAnsi"/>
                <w:color w:val="000000" w:themeColor="text1"/>
                <w:sz w:val="20"/>
                <w:szCs w:val="20"/>
              </w:rPr>
              <w:t>af</w:t>
            </w:r>
            <w:proofErr w:type="spellEnd"/>
          </w:p>
        </w:tc>
        <w:tc>
          <w:tcPr>
            <w:tcW w:w="6346" w:type="dxa"/>
          </w:tcPr>
          <w:p w14:paraId="3A7FAAC1" w14:textId="45863A2E" w:rsidR="00CA7AE4" w:rsidRPr="00D343AA" w:rsidRDefault="00CA7AE4" w:rsidP="005C04DB">
            <w:pPr>
              <w:rPr>
                <w:rFonts w:cstheme="minorHAnsi"/>
                <w:sz w:val="20"/>
                <w:szCs w:val="20"/>
              </w:rPr>
            </w:pPr>
            <w:r w:rsidRPr="00D343AA">
              <w:rPr>
                <w:rFonts w:cstheme="minorHAnsi"/>
                <w:color w:val="000000" w:themeColor="text1"/>
                <w:sz w:val="20"/>
                <w:szCs w:val="20"/>
              </w:rPr>
              <w:t xml:space="preserve">ODDS to send annual written notification of CME options to individuals and their designated representatives, including contact information for each CME and a description of the process for requesting changes to CM or CME, including timelines people should expect to encounter. </w:t>
            </w:r>
          </w:p>
        </w:tc>
      </w:tr>
    </w:tbl>
    <w:p w14:paraId="4A37192D" w14:textId="5737EABD" w:rsidR="00A02883" w:rsidRDefault="00A02883"/>
    <w:tbl>
      <w:tblPr>
        <w:tblStyle w:val="TableGrid"/>
        <w:tblW w:w="0" w:type="auto"/>
        <w:tblLook w:val="04A0" w:firstRow="1" w:lastRow="0" w:firstColumn="1" w:lastColumn="0" w:noHBand="0" w:noVBand="1"/>
      </w:tblPr>
      <w:tblGrid>
        <w:gridCol w:w="432"/>
        <w:gridCol w:w="4404"/>
        <w:gridCol w:w="417"/>
        <w:gridCol w:w="6720"/>
        <w:gridCol w:w="472"/>
        <w:gridCol w:w="6265"/>
      </w:tblGrid>
      <w:tr w:rsidR="00CA7AE4" w:rsidRPr="00CD2CEE" w14:paraId="44A63FAF" w14:textId="77777777" w:rsidTr="00E84B4F">
        <w:tc>
          <w:tcPr>
            <w:tcW w:w="432" w:type="dxa"/>
            <w:shd w:val="clear" w:color="auto" w:fill="4472C4" w:themeFill="accent1"/>
          </w:tcPr>
          <w:p w14:paraId="7EFC520F" w14:textId="6C2107DA" w:rsidR="00CA7AE4" w:rsidRPr="00EC3AD1" w:rsidRDefault="00CA7AE4" w:rsidP="00593B7C">
            <w:pPr>
              <w:spacing w:after="120"/>
              <w:rPr>
                <w:rFonts w:cstheme="minorHAnsi"/>
                <w:b/>
                <w:color w:val="FFFFFF" w:themeColor="background1"/>
                <w:sz w:val="24"/>
                <w:szCs w:val="24"/>
                <w:u w:val="single"/>
              </w:rPr>
            </w:pPr>
            <w:r w:rsidRPr="00EC3AD1">
              <w:rPr>
                <w:rFonts w:cstheme="minorHAnsi"/>
                <w:b/>
                <w:color w:val="FFFFFF" w:themeColor="background1"/>
                <w:sz w:val="24"/>
                <w:szCs w:val="24"/>
                <w:u w:val="single"/>
              </w:rPr>
              <w:lastRenderedPageBreak/>
              <w:t>C</w:t>
            </w:r>
          </w:p>
        </w:tc>
        <w:tc>
          <w:tcPr>
            <w:tcW w:w="18278" w:type="dxa"/>
            <w:gridSpan w:val="5"/>
            <w:shd w:val="clear" w:color="auto" w:fill="4472C4" w:themeFill="accent1"/>
          </w:tcPr>
          <w:p w14:paraId="2CE768A5" w14:textId="0A2A3C79" w:rsidR="00CA7AE4" w:rsidRPr="00EC3AD1" w:rsidRDefault="00CA7AE4" w:rsidP="00593B7C">
            <w:pPr>
              <w:spacing w:after="120"/>
              <w:rPr>
                <w:rFonts w:cstheme="minorHAnsi"/>
                <w:b/>
                <w:color w:val="FFFFFF" w:themeColor="background1"/>
                <w:sz w:val="24"/>
                <w:szCs w:val="24"/>
              </w:rPr>
            </w:pPr>
            <w:r w:rsidRPr="00EC3AD1">
              <w:rPr>
                <w:rFonts w:cstheme="minorHAnsi"/>
                <w:b/>
                <w:color w:val="FFFFFF" w:themeColor="background1"/>
                <w:sz w:val="24"/>
                <w:szCs w:val="24"/>
                <w:u w:val="single"/>
              </w:rPr>
              <w:t>EQUITY GOAL:</w:t>
            </w:r>
            <w:r w:rsidRPr="00EC3AD1">
              <w:rPr>
                <w:rFonts w:cstheme="minorHAnsi"/>
                <w:b/>
                <w:color w:val="FFFFFF" w:themeColor="background1"/>
                <w:sz w:val="24"/>
                <w:szCs w:val="24"/>
              </w:rPr>
              <w:t xml:space="preserve"> </w:t>
            </w:r>
            <w:bookmarkStart w:id="15" w:name="_Hlk33634852"/>
            <w:r w:rsidRPr="00EC3AD1">
              <w:rPr>
                <w:rFonts w:cstheme="minorHAnsi"/>
                <w:b/>
                <w:color w:val="FFFFFF" w:themeColor="background1"/>
                <w:sz w:val="24"/>
                <w:szCs w:val="24"/>
              </w:rPr>
              <w:t>Diverse people with I/DD, including children and their families</w:t>
            </w:r>
            <w:r w:rsidR="003E3108">
              <w:rPr>
                <w:rFonts w:cstheme="minorHAnsi"/>
                <w:b/>
                <w:color w:val="FFFFFF" w:themeColor="background1"/>
                <w:sz w:val="24"/>
                <w:szCs w:val="24"/>
              </w:rPr>
              <w:t>,</w:t>
            </w:r>
            <w:r w:rsidRPr="00EC3AD1">
              <w:rPr>
                <w:rFonts w:cstheme="minorHAnsi"/>
                <w:b/>
                <w:color w:val="FFFFFF" w:themeColor="background1"/>
                <w:sz w:val="24"/>
                <w:szCs w:val="24"/>
              </w:rPr>
              <w:t xml:space="preserve"> receive equitable case management services that are culturally and linguistically responsive.</w:t>
            </w:r>
            <w:bookmarkEnd w:id="15"/>
          </w:p>
        </w:tc>
      </w:tr>
      <w:tr w:rsidR="00CA7AE4" w:rsidRPr="00CD2CEE" w14:paraId="0277399C" w14:textId="77777777" w:rsidTr="00CA7AE4">
        <w:tc>
          <w:tcPr>
            <w:tcW w:w="432" w:type="dxa"/>
            <w:shd w:val="clear" w:color="auto" w:fill="000000" w:themeFill="text1"/>
          </w:tcPr>
          <w:p w14:paraId="5DAD3D9E" w14:textId="77777777" w:rsidR="00CA7AE4" w:rsidRPr="00CD2CEE" w:rsidRDefault="00CA7AE4" w:rsidP="00872754">
            <w:pPr>
              <w:rPr>
                <w:rFonts w:cstheme="minorHAnsi"/>
                <w:b/>
                <w:color w:val="FFFFFF" w:themeColor="background1"/>
                <w:sz w:val="20"/>
                <w:szCs w:val="20"/>
              </w:rPr>
            </w:pPr>
            <w:bookmarkStart w:id="16" w:name="_Hlk33542387"/>
          </w:p>
        </w:tc>
        <w:tc>
          <w:tcPr>
            <w:tcW w:w="4423" w:type="dxa"/>
            <w:shd w:val="clear" w:color="auto" w:fill="000000" w:themeFill="text1"/>
          </w:tcPr>
          <w:p w14:paraId="38E5E9D3" w14:textId="30E50994" w:rsidR="00CA7AE4" w:rsidRPr="00CD2CEE" w:rsidRDefault="00CA7AE4" w:rsidP="00872754">
            <w:pPr>
              <w:rPr>
                <w:rFonts w:cstheme="minorHAnsi"/>
                <w:color w:val="FFFFFF" w:themeColor="background1"/>
                <w:sz w:val="20"/>
                <w:szCs w:val="20"/>
              </w:rPr>
            </w:pPr>
            <w:r w:rsidRPr="00CD2CEE">
              <w:rPr>
                <w:rFonts w:cstheme="minorHAnsi"/>
                <w:b/>
                <w:color w:val="FFFFFF" w:themeColor="background1"/>
                <w:sz w:val="20"/>
                <w:szCs w:val="20"/>
              </w:rPr>
              <w:t>System Change Priority Objectives</w:t>
            </w:r>
          </w:p>
        </w:tc>
        <w:tc>
          <w:tcPr>
            <w:tcW w:w="360" w:type="dxa"/>
            <w:shd w:val="clear" w:color="auto" w:fill="000000" w:themeFill="text1"/>
          </w:tcPr>
          <w:p w14:paraId="066C9871" w14:textId="77777777" w:rsidR="00CA7AE4" w:rsidRPr="00CD2CEE" w:rsidRDefault="00CA7AE4" w:rsidP="0030751C">
            <w:pPr>
              <w:jc w:val="both"/>
              <w:rPr>
                <w:rFonts w:cstheme="minorHAnsi"/>
                <w:color w:val="FFFFFF" w:themeColor="background1"/>
                <w:sz w:val="20"/>
                <w:szCs w:val="20"/>
              </w:rPr>
            </w:pPr>
          </w:p>
        </w:tc>
        <w:tc>
          <w:tcPr>
            <w:tcW w:w="6750" w:type="dxa"/>
            <w:shd w:val="clear" w:color="auto" w:fill="000000" w:themeFill="text1"/>
          </w:tcPr>
          <w:p w14:paraId="674827E8" w14:textId="6395D72C" w:rsidR="00CA7AE4" w:rsidRPr="00CD2CEE" w:rsidRDefault="00CA7AE4" w:rsidP="0030751C">
            <w:pPr>
              <w:jc w:val="both"/>
              <w:rPr>
                <w:rFonts w:cstheme="minorHAnsi"/>
                <w:color w:val="FFFFFF" w:themeColor="background1"/>
                <w:sz w:val="20"/>
                <w:szCs w:val="20"/>
              </w:rPr>
            </w:pPr>
            <w:r w:rsidRPr="00CD2CEE">
              <w:rPr>
                <w:rFonts w:cstheme="minorHAnsi"/>
                <w:color w:val="FFFFFF" w:themeColor="background1"/>
                <w:sz w:val="20"/>
                <w:szCs w:val="20"/>
              </w:rPr>
              <w:t>State Strategies</w:t>
            </w:r>
          </w:p>
        </w:tc>
        <w:tc>
          <w:tcPr>
            <w:tcW w:w="450" w:type="dxa"/>
            <w:shd w:val="clear" w:color="auto" w:fill="000000" w:themeFill="text1"/>
          </w:tcPr>
          <w:p w14:paraId="6B699FA1" w14:textId="77777777" w:rsidR="00CA7AE4" w:rsidRPr="00CD2CEE" w:rsidRDefault="00CA7AE4" w:rsidP="00872754">
            <w:pPr>
              <w:rPr>
                <w:rFonts w:cstheme="minorHAnsi"/>
                <w:color w:val="FFFFFF" w:themeColor="background1"/>
                <w:sz w:val="20"/>
                <w:szCs w:val="20"/>
              </w:rPr>
            </w:pPr>
          </w:p>
        </w:tc>
        <w:tc>
          <w:tcPr>
            <w:tcW w:w="6295" w:type="dxa"/>
            <w:shd w:val="clear" w:color="auto" w:fill="000000" w:themeFill="text1"/>
          </w:tcPr>
          <w:p w14:paraId="562FCA78" w14:textId="24E11EDC" w:rsidR="00CA7AE4" w:rsidRPr="00CD2CEE" w:rsidRDefault="00CA7AE4" w:rsidP="00872754">
            <w:pPr>
              <w:rPr>
                <w:rFonts w:cstheme="minorHAnsi"/>
                <w:color w:val="FFFFFF" w:themeColor="background1"/>
                <w:sz w:val="20"/>
                <w:szCs w:val="20"/>
              </w:rPr>
            </w:pPr>
            <w:r w:rsidRPr="00CD2CEE">
              <w:rPr>
                <w:rFonts w:cstheme="minorHAnsi"/>
                <w:color w:val="FFFFFF" w:themeColor="background1"/>
                <w:sz w:val="20"/>
                <w:szCs w:val="20"/>
              </w:rPr>
              <w:t>Case Management Entity Strategies</w:t>
            </w:r>
          </w:p>
        </w:tc>
      </w:tr>
      <w:bookmarkEnd w:id="16"/>
      <w:tr w:rsidR="00CA7AE4" w:rsidRPr="00CD2CEE" w14:paraId="4F198AA4" w14:textId="77777777" w:rsidTr="00CA7AE4">
        <w:tc>
          <w:tcPr>
            <w:tcW w:w="432" w:type="dxa"/>
          </w:tcPr>
          <w:p w14:paraId="28F4131D" w14:textId="625720D4" w:rsidR="00CA7AE4" w:rsidRPr="00A145CF" w:rsidRDefault="00CA7AE4" w:rsidP="001228C2">
            <w:pPr>
              <w:rPr>
                <w:rFonts w:cstheme="minorHAnsi"/>
                <w:sz w:val="20"/>
                <w:szCs w:val="20"/>
              </w:rPr>
            </w:pPr>
            <w:r>
              <w:rPr>
                <w:rFonts w:cstheme="minorHAnsi"/>
                <w:sz w:val="20"/>
                <w:szCs w:val="20"/>
              </w:rPr>
              <w:t>22</w:t>
            </w:r>
          </w:p>
        </w:tc>
        <w:tc>
          <w:tcPr>
            <w:tcW w:w="4423" w:type="dxa"/>
            <w:shd w:val="clear" w:color="auto" w:fill="auto"/>
          </w:tcPr>
          <w:p w14:paraId="368E0D9D" w14:textId="246731CA" w:rsidR="00CA7AE4" w:rsidRPr="00A145CF" w:rsidRDefault="00CA7AE4" w:rsidP="001228C2">
            <w:pPr>
              <w:rPr>
                <w:rFonts w:cstheme="minorHAnsi"/>
                <w:b/>
                <w:color w:val="000000" w:themeColor="text1"/>
                <w:sz w:val="20"/>
                <w:szCs w:val="20"/>
                <w:highlight w:val="yellow"/>
              </w:rPr>
            </w:pPr>
            <w:r w:rsidRPr="00A145CF">
              <w:rPr>
                <w:rFonts w:cstheme="minorHAnsi"/>
                <w:b/>
                <w:sz w:val="20"/>
                <w:szCs w:val="20"/>
              </w:rPr>
              <w:t xml:space="preserve">Ensure that case managers working with families of children have different skills and tools than those who work with adults. </w:t>
            </w:r>
          </w:p>
        </w:tc>
        <w:tc>
          <w:tcPr>
            <w:tcW w:w="360" w:type="dxa"/>
          </w:tcPr>
          <w:p w14:paraId="7A160297" w14:textId="2E62EBB1" w:rsidR="00CA7AE4" w:rsidRDefault="00CA7AE4" w:rsidP="001228C2">
            <w:pPr>
              <w:rPr>
                <w:rFonts w:cstheme="minorHAnsi"/>
                <w:color w:val="000000" w:themeColor="text1"/>
                <w:sz w:val="20"/>
                <w:szCs w:val="20"/>
              </w:rPr>
            </w:pPr>
            <w:r>
              <w:rPr>
                <w:rFonts w:cstheme="minorHAnsi"/>
                <w:color w:val="000000" w:themeColor="text1"/>
                <w:sz w:val="20"/>
                <w:szCs w:val="20"/>
              </w:rPr>
              <w:t>ag</w:t>
            </w:r>
          </w:p>
        </w:tc>
        <w:tc>
          <w:tcPr>
            <w:tcW w:w="6750" w:type="dxa"/>
            <w:shd w:val="clear" w:color="auto" w:fill="auto"/>
          </w:tcPr>
          <w:p w14:paraId="02ACFDDB" w14:textId="4F8B1702" w:rsidR="00CA7AE4" w:rsidRPr="00CD2CEE" w:rsidRDefault="00CA7AE4" w:rsidP="001228C2">
            <w:pPr>
              <w:rPr>
                <w:rFonts w:cstheme="minorHAnsi"/>
                <w:color w:val="000000" w:themeColor="text1"/>
                <w:sz w:val="20"/>
                <w:szCs w:val="20"/>
                <w:highlight w:val="yellow"/>
              </w:rPr>
            </w:pPr>
            <w:bookmarkStart w:id="17" w:name="_Hlk33631743"/>
            <w:r>
              <w:rPr>
                <w:rFonts w:cstheme="minorHAnsi"/>
                <w:color w:val="000000" w:themeColor="text1"/>
                <w:sz w:val="20"/>
                <w:szCs w:val="20"/>
              </w:rPr>
              <w:t xml:space="preserve">Establish </w:t>
            </w:r>
            <w:r w:rsidRPr="00C15362">
              <w:rPr>
                <w:rFonts w:cstheme="minorHAnsi"/>
                <w:color w:val="000000" w:themeColor="text1"/>
                <w:sz w:val="20"/>
                <w:szCs w:val="20"/>
              </w:rPr>
              <w:t>a comprehensive state</w:t>
            </w:r>
            <w:r w:rsidR="000C3940">
              <w:rPr>
                <w:rFonts w:cstheme="minorHAnsi"/>
                <w:color w:val="000000" w:themeColor="text1"/>
                <w:sz w:val="20"/>
                <w:szCs w:val="20"/>
              </w:rPr>
              <w:t>wide</w:t>
            </w:r>
            <w:r w:rsidRPr="00C15362">
              <w:rPr>
                <w:rFonts w:cstheme="minorHAnsi"/>
                <w:color w:val="000000" w:themeColor="text1"/>
                <w:sz w:val="20"/>
                <w:szCs w:val="20"/>
              </w:rPr>
              <w:t xml:space="preserve"> planning process to </w:t>
            </w:r>
            <w:r>
              <w:rPr>
                <w:rFonts w:cstheme="minorHAnsi"/>
                <w:color w:val="000000" w:themeColor="text1"/>
                <w:sz w:val="20"/>
                <w:szCs w:val="20"/>
              </w:rPr>
              <w:t xml:space="preserve">design and </w:t>
            </w:r>
            <w:r w:rsidRPr="00C15362">
              <w:rPr>
                <w:rFonts w:cstheme="minorHAnsi"/>
                <w:color w:val="000000" w:themeColor="text1"/>
                <w:sz w:val="20"/>
                <w:szCs w:val="20"/>
              </w:rPr>
              <w:t xml:space="preserve">establish a unique and knowledgeable case management infrastructure for all children </w:t>
            </w:r>
            <w:r>
              <w:rPr>
                <w:rFonts w:cstheme="minorHAnsi"/>
                <w:color w:val="000000" w:themeColor="text1"/>
                <w:sz w:val="20"/>
                <w:szCs w:val="20"/>
              </w:rPr>
              <w:t xml:space="preserve">with I/DD, </w:t>
            </w:r>
            <w:r w:rsidRPr="00C15362">
              <w:rPr>
                <w:rFonts w:cstheme="minorHAnsi"/>
                <w:color w:val="000000" w:themeColor="text1"/>
                <w:sz w:val="20"/>
                <w:szCs w:val="20"/>
              </w:rPr>
              <w:t>age birth to 21</w:t>
            </w:r>
            <w:bookmarkEnd w:id="17"/>
            <w:r w:rsidRPr="00C15362">
              <w:rPr>
                <w:rFonts w:cstheme="minorHAnsi"/>
                <w:color w:val="000000" w:themeColor="text1"/>
                <w:sz w:val="20"/>
                <w:szCs w:val="20"/>
              </w:rPr>
              <w:t xml:space="preserve"> (to align with timing related to educational services and Medicaid EPSDT, and to avoid transition of CM at age 18) which may include consideration of incorporating CIIS case management</w:t>
            </w:r>
            <w:r>
              <w:rPr>
                <w:rFonts w:cstheme="minorHAnsi"/>
                <w:color w:val="000000" w:themeColor="text1"/>
                <w:sz w:val="20"/>
                <w:szCs w:val="20"/>
              </w:rPr>
              <w:t>. The planning process should consider all options.</w:t>
            </w:r>
          </w:p>
        </w:tc>
        <w:tc>
          <w:tcPr>
            <w:tcW w:w="450" w:type="dxa"/>
          </w:tcPr>
          <w:p w14:paraId="6687AABD" w14:textId="77777777" w:rsidR="00CA7AE4" w:rsidRPr="00CD2CEE" w:rsidRDefault="00CA7AE4" w:rsidP="001228C2">
            <w:pPr>
              <w:rPr>
                <w:rFonts w:cstheme="minorHAnsi"/>
                <w:color w:val="000000" w:themeColor="text1"/>
                <w:sz w:val="20"/>
                <w:szCs w:val="20"/>
              </w:rPr>
            </w:pPr>
          </w:p>
        </w:tc>
        <w:tc>
          <w:tcPr>
            <w:tcW w:w="6295" w:type="dxa"/>
            <w:shd w:val="clear" w:color="auto" w:fill="auto"/>
          </w:tcPr>
          <w:p w14:paraId="4193686A" w14:textId="4E1DC126" w:rsidR="00CA7AE4" w:rsidRPr="00CD2CEE" w:rsidRDefault="00CA7AE4" w:rsidP="001228C2">
            <w:pPr>
              <w:rPr>
                <w:rFonts w:cstheme="minorHAnsi"/>
                <w:color w:val="000000" w:themeColor="text1"/>
                <w:sz w:val="20"/>
                <w:szCs w:val="20"/>
              </w:rPr>
            </w:pPr>
          </w:p>
        </w:tc>
      </w:tr>
      <w:tr w:rsidR="00CA7AE4" w:rsidRPr="00CD2CEE" w14:paraId="23221719" w14:textId="77777777" w:rsidTr="00CA7AE4">
        <w:tc>
          <w:tcPr>
            <w:tcW w:w="432" w:type="dxa"/>
          </w:tcPr>
          <w:p w14:paraId="0FD9F472" w14:textId="6DDA8E6B" w:rsidR="00CA7AE4" w:rsidRPr="00CD2CEE" w:rsidRDefault="00CA7AE4" w:rsidP="00A145CF">
            <w:pPr>
              <w:rPr>
                <w:rFonts w:cstheme="minorHAnsi"/>
                <w:sz w:val="20"/>
                <w:szCs w:val="20"/>
              </w:rPr>
            </w:pPr>
            <w:r w:rsidRPr="001D7955">
              <w:rPr>
                <w:rFonts w:cstheme="minorHAnsi"/>
                <w:sz w:val="20"/>
                <w:szCs w:val="20"/>
              </w:rPr>
              <w:t>2</w:t>
            </w:r>
            <w:r>
              <w:rPr>
                <w:rFonts w:cstheme="minorHAnsi"/>
                <w:sz w:val="20"/>
                <w:szCs w:val="20"/>
              </w:rPr>
              <w:t>3</w:t>
            </w:r>
          </w:p>
        </w:tc>
        <w:tc>
          <w:tcPr>
            <w:tcW w:w="4423" w:type="dxa"/>
            <w:shd w:val="clear" w:color="auto" w:fill="auto"/>
          </w:tcPr>
          <w:p w14:paraId="7674DBE8" w14:textId="7B8972D2" w:rsidR="00CA7AE4" w:rsidRPr="00A145CF" w:rsidRDefault="00CA7AE4" w:rsidP="00A145CF">
            <w:pPr>
              <w:rPr>
                <w:rFonts w:cstheme="minorHAnsi"/>
                <w:b/>
                <w:color w:val="000000" w:themeColor="text1"/>
                <w:sz w:val="20"/>
                <w:szCs w:val="20"/>
                <w:highlight w:val="yellow"/>
              </w:rPr>
            </w:pPr>
          </w:p>
        </w:tc>
        <w:tc>
          <w:tcPr>
            <w:tcW w:w="360" w:type="dxa"/>
          </w:tcPr>
          <w:p w14:paraId="5ADE923A" w14:textId="1956736A" w:rsidR="00CA7AE4" w:rsidRPr="002B1B98" w:rsidRDefault="00CA7AE4" w:rsidP="00A145CF">
            <w:pPr>
              <w:rPr>
                <w:rFonts w:cstheme="minorHAnsi"/>
                <w:sz w:val="20"/>
                <w:szCs w:val="20"/>
              </w:rPr>
            </w:pPr>
            <w:r>
              <w:rPr>
                <w:rFonts w:cstheme="minorHAnsi"/>
                <w:sz w:val="20"/>
                <w:szCs w:val="20"/>
              </w:rPr>
              <w:t>ah</w:t>
            </w:r>
          </w:p>
        </w:tc>
        <w:tc>
          <w:tcPr>
            <w:tcW w:w="6750" w:type="dxa"/>
            <w:shd w:val="clear" w:color="auto" w:fill="auto"/>
          </w:tcPr>
          <w:p w14:paraId="7C2550B5" w14:textId="396E6327" w:rsidR="00CA7AE4" w:rsidRPr="002B1B98" w:rsidRDefault="00CA7AE4" w:rsidP="00A145CF">
            <w:pPr>
              <w:rPr>
                <w:rFonts w:cstheme="minorHAnsi"/>
                <w:color w:val="000000" w:themeColor="text1"/>
                <w:sz w:val="20"/>
                <w:szCs w:val="20"/>
              </w:rPr>
            </w:pPr>
            <w:r w:rsidRPr="002B1B98">
              <w:rPr>
                <w:rFonts w:cstheme="minorHAnsi"/>
                <w:sz w:val="20"/>
                <w:szCs w:val="20"/>
              </w:rPr>
              <w:t>Establish unique qualifications, caseloads, and training requirements for children’s case management staff.</w:t>
            </w:r>
          </w:p>
        </w:tc>
        <w:tc>
          <w:tcPr>
            <w:tcW w:w="450" w:type="dxa"/>
          </w:tcPr>
          <w:p w14:paraId="19A85C5E" w14:textId="77777777" w:rsidR="00CA7AE4" w:rsidRPr="00CD2CEE" w:rsidRDefault="00CA7AE4" w:rsidP="00A145CF">
            <w:pPr>
              <w:rPr>
                <w:rFonts w:cstheme="minorHAnsi"/>
                <w:color w:val="000000" w:themeColor="text1"/>
                <w:sz w:val="20"/>
                <w:szCs w:val="20"/>
              </w:rPr>
            </w:pPr>
          </w:p>
        </w:tc>
        <w:tc>
          <w:tcPr>
            <w:tcW w:w="6295" w:type="dxa"/>
            <w:shd w:val="clear" w:color="auto" w:fill="auto"/>
          </w:tcPr>
          <w:p w14:paraId="3E9632A7" w14:textId="7DAE0FFD" w:rsidR="00CA7AE4" w:rsidRPr="00CD2CEE" w:rsidRDefault="00CA7AE4" w:rsidP="00A145CF">
            <w:pPr>
              <w:rPr>
                <w:rFonts w:cstheme="minorHAnsi"/>
                <w:color w:val="000000" w:themeColor="text1"/>
                <w:sz w:val="20"/>
                <w:szCs w:val="20"/>
              </w:rPr>
            </w:pPr>
          </w:p>
        </w:tc>
      </w:tr>
      <w:tr w:rsidR="00CA7AE4" w:rsidRPr="00CD2CEE" w14:paraId="593ABC6D" w14:textId="77777777" w:rsidTr="00CA7AE4">
        <w:tc>
          <w:tcPr>
            <w:tcW w:w="432" w:type="dxa"/>
          </w:tcPr>
          <w:p w14:paraId="484E547E" w14:textId="749682AC" w:rsidR="00CA7AE4" w:rsidRPr="00CD2CEE" w:rsidRDefault="00CA7AE4" w:rsidP="00A145CF">
            <w:pPr>
              <w:rPr>
                <w:rFonts w:cstheme="minorHAnsi"/>
                <w:sz w:val="20"/>
                <w:szCs w:val="20"/>
              </w:rPr>
            </w:pPr>
            <w:r>
              <w:rPr>
                <w:rFonts w:cstheme="minorHAnsi"/>
                <w:color w:val="000000" w:themeColor="text1"/>
                <w:sz w:val="20"/>
                <w:szCs w:val="20"/>
              </w:rPr>
              <w:t>24</w:t>
            </w:r>
          </w:p>
        </w:tc>
        <w:tc>
          <w:tcPr>
            <w:tcW w:w="4423" w:type="dxa"/>
            <w:shd w:val="clear" w:color="auto" w:fill="auto"/>
          </w:tcPr>
          <w:p w14:paraId="61B13A7C" w14:textId="37836F37" w:rsidR="00CA7AE4" w:rsidRPr="00A145CF" w:rsidRDefault="00CA7AE4" w:rsidP="00A145CF">
            <w:pPr>
              <w:rPr>
                <w:rFonts w:cstheme="minorHAnsi"/>
                <w:b/>
                <w:sz w:val="20"/>
                <w:szCs w:val="20"/>
              </w:rPr>
            </w:pPr>
          </w:p>
        </w:tc>
        <w:tc>
          <w:tcPr>
            <w:tcW w:w="360" w:type="dxa"/>
          </w:tcPr>
          <w:p w14:paraId="404DFAAF" w14:textId="3BA4713D" w:rsidR="00CA7AE4" w:rsidRPr="005B5D3A" w:rsidRDefault="00CA7AE4" w:rsidP="00A145CF">
            <w:pPr>
              <w:rPr>
                <w:rFonts w:cstheme="minorHAnsi"/>
                <w:color w:val="000000" w:themeColor="text1"/>
                <w:sz w:val="20"/>
                <w:szCs w:val="20"/>
              </w:rPr>
            </w:pPr>
            <w:r>
              <w:rPr>
                <w:rFonts w:cstheme="minorHAnsi"/>
                <w:color w:val="000000" w:themeColor="text1"/>
                <w:sz w:val="20"/>
                <w:szCs w:val="20"/>
              </w:rPr>
              <w:t>ai</w:t>
            </w:r>
          </w:p>
        </w:tc>
        <w:tc>
          <w:tcPr>
            <w:tcW w:w="6750" w:type="dxa"/>
            <w:shd w:val="clear" w:color="auto" w:fill="auto"/>
          </w:tcPr>
          <w:p w14:paraId="671D97F6" w14:textId="279CAAB7" w:rsidR="00CA7AE4" w:rsidRPr="005B5D3A" w:rsidRDefault="00CA7AE4" w:rsidP="00A145CF">
            <w:pPr>
              <w:rPr>
                <w:rFonts w:cstheme="minorHAnsi"/>
                <w:color w:val="000000" w:themeColor="text1"/>
                <w:sz w:val="20"/>
                <w:szCs w:val="20"/>
                <w:highlight w:val="yellow"/>
              </w:rPr>
            </w:pPr>
            <w:r w:rsidRPr="005B5D3A">
              <w:rPr>
                <w:rFonts w:cstheme="minorHAnsi"/>
                <w:color w:val="000000" w:themeColor="text1"/>
                <w:sz w:val="20"/>
                <w:szCs w:val="20"/>
              </w:rPr>
              <w:t>Expand state requirements of children’s case management to more explicitly address the planning, coordination and delivery of I/DD services to children in collaboration with other children’s systems (early childhood, K-12 education, child care, pediatric care, etc.) in order to improve consistency, reduce redundancy, align service plans and address support needs and preferences in the context of the family.</w:t>
            </w:r>
          </w:p>
        </w:tc>
        <w:tc>
          <w:tcPr>
            <w:tcW w:w="450" w:type="dxa"/>
          </w:tcPr>
          <w:p w14:paraId="02A9CE9D" w14:textId="77777777" w:rsidR="00CA7AE4" w:rsidRPr="00CD2CEE" w:rsidRDefault="00CA7AE4" w:rsidP="00A145CF">
            <w:pPr>
              <w:rPr>
                <w:rFonts w:cstheme="minorHAnsi"/>
                <w:color w:val="000000" w:themeColor="text1"/>
                <w:sz w:val="20"/>
                <w:szCs w:val="20"/>
              </w:rPr>
            </w:pPr>
          </w:p>
        </w:tc>
        <w:tc>
          <w:tcPr>
            <w:tcW w:w="6295" w:type="dxa"/>
            <w:shd w:val="clear" w:color="auto" w:fill="auto"/>
          </w:tcPr>
          <w:p w14:paraId="755BAE4D" w14:textId="6AEC3493" w:rsidR="00CA7AE4" w:rsidRPr="00CD2CEE" w:rsidRDefault="00CA7AE4" w:rsidP="00A145CF">
            <w:pPr>
              <w:rPr>
                <w:rFonts w:cstheme="minorHAnsi"/>
                <w:color w:val="000000" w:themeColor="text1"/>
                <w:sz w:val="20"/>
                <w:szCs w:val="20"/>
              </w:rPr>
            </w:pPr>
          </w:p>
        </w:tc>
      </w:tr>
      <w:tr w:rsidR="00CA7AE4" w:rsidRPr="00CD2CEE" w14:paraId="3A166CF8" w14:textId="77777777" w:rsidTr="00CA7AE4">
        <w:trPr>
          <w:trHeight w:val="872"/>
        </w:trPr>
        <w:tc>
          <w:tcPr>
            <w:tcW w:w="432" w:type="dxa"/>
          </w:tcPr>
          <w:p w14:paraId="6EFA3256" w14:textId="4D1FFE97" w:rsidR="00CA7AE4" w:rsidRPr="00CD2CEE" w:rsidRDefault="00CA7AE4" w:rsidP="00A145CF">
            <w:pPr>
              <w:rPr>
                <w:rFonts w:cstheme="minorHAnsi"/>
                <w:color w:val="000000" w:themeColor="text1"/>
                <w:sz w:val="20"/>
                <w:szCs w:val="20"/>
              </w:rPr>
            </w:pPr>
            <w:r>
              <w:rPr>
                <w:rFonts w:cstheme="minorHAnsi"/>
                <w:sz w:val="20"/>
                <w:szCs w:val="20"/>
              </w:rPr>
              <w:t>25</w:t>
            </w:r>
          </w:p>
        </w:tc>
        <w:tc>
          <w:tcPr>
            <w:tcW w:w="4423" w:type="dxa"/>
            <w:shd w:val="clear" w:color="auto" w:fill="auto"/>
          </w:tcPr>
          <w:p w14:paraId="00E85B7E" w14:textId="77C38C17" w:rsidR="00CA7AE4" w:rsidRPr="00A145CF" w:rsidRDefault="00CA7AE4" w:rsidP="00A145CF">
            <w:pPr>
              <w:rPr>
                <w:rFonts w:cstheme="minorHAnsi"/>
                <w:b/>
                <w:color w:val="000000" w:themeColor="text1"/>
                <w:sz w:val="20"/>
                <w:szCs w:val="20"/>
              </w:rPr>
            </w:pPr>
            <w:r>
              <w:rPr>
                <w:rFonts w:cstheme="minorHAnsi"/>
                <w:b/>
                <w:color w:val="000000" w:themeColor="text1"/>
                <w:sz w:val="20"/>
                <w:szCs w:val="20"/>
              </w:rPr>
              <w:t xml:space="preserve">Ensure </w:t>
            </w:r>
            <w:r w:rsidRPr="00A145CF">
              <w:rPr>
                <w:rFonts w:cstheme="minorHAnsi"/>
                <w:b/>
                <w:color w:val="000000" w:themeColor="text1"/>
                <w:sz w:val="20"/>
                <w:szCs w:val="20"/>
              </w:rPr>
              <w:t>a system that addresses culture and language needs as a mainstream function.</w:t>
            </w:r>
          </w:p>
        </w:tc>
        <w:tc>
          <w:tcPr>
            <w:tcW w:w="360" w:type="dxa"/>
          </w:tcPr>
          <w:p w14:paraId="585C5728" w14:textId="410E27C0" w:rsidR="00CA7AE4" w:rsidRPr="005B5D3A" w:rsidRDefault="00CA7AE4" w:rsidP="00A145CF">
            <w:pPr>
              <w:rPr>
                <w:rFonts w:cstheme="minorHAnsi"/>
                <w:color w:val="000000" w:themeColor="text1"/>
                <w:sz w:val="20"/>
                <w:szCs w:val="20"/>
              </w:rPr>
            </w:pPr>
            <w:proofErr w:type="spellStart"/>
            <w:r>
              <w:rPr>
                <w:rFonts w:cstheme="minorHAnsi"/>
                <w:color w:val="000000" w:themeColor="text1"/>
                <w:sz w:val="20"/>
                <w:szCs w:val="20"/>
              </w:rPr>
              <w:t>aj</w:t>
            </w:r>
            <w:proofErr w:type="spellEnd"/>
          </w:p>
        </w:tc>
        <w:tc>
          <w:tcPr>
            <w:tcW w:w="6750" w:type="dxa"/>
            <w:shd w:val="clear" w:color="auto" w:fill="auto"/>
          </w:tcPr>
          <w:p w14:paraId="6D0A94F6" w14:textId="0A96DB00" w:rsidR="00CA7AE4" w:rsidRPr="005B5D3A" w:rsidRDefault="00CA7AE4" w:rsidP="00A145CF">
            <w:pPr>
              <w:rPr>
                <w:rFonts w:cstheme="minorHAnsi"/>
                <w:color w:val="000000" w:themeColor="text1"/>
                <w:sz w:val="20"/>
                <w:szCs w:val="20"/>
              </w:rPr>
            </w:pPr>
            <w:bookmarkStart w:id="18" w:name="_Hlk27034931"/>
            <w:bookmarkStart w:id="19" w:name="_Hlk27040335"/>
            <w:r w:rsidRPr="005B5D3A">
              <w:rPr>
                <w:rFonts w:cstheme="minorHAnsi"/>
                <w:color w:val="000000" w:themeColor="text1"/>
                <w:sz w:val="20"/>
                <w:szCs w:val="20"/>
              </w:rPr>
              <w:t>Establish statewide/regional technical assistance structure, led and staffed by people from different cultures and backgrounds, including people who can provide content-knowledgeable and timely interpretation and translation services, as well as navigation support in collaboration with case managers. Responsibilities would include supporting CMEs so that individualized materials (such as person-centered plans) are available on the same timeframes and of the same quality as English documents, regardless of language</w:t>
            </w:r>
            <w:bookmarkEnd w:id="18"/>
            <w:r w:rsidRPr="005B5D3A">
              <w:rPr>
                <w:rFonts w:cstheme="minorHAnsi"/>
                <w:color w:val="000000" w:themeColor="text1"/>
                <w:sz w:val="20"/>
                <w:szCs w:val="20"/>
              </w:rPr>
              <w:t>.</w:t>
            </w:r>
            <w:bookmarkEnd w:id="19"/>
          </w:p>
        </w:tc>
        <w:tc>
          <w:tcPr>
            <w:tcW w:w="450" w:type="dxa"/>
          </w:tcPr>
          <w:p w14:paraId="7B62E4E3" w14:textId="44541097" w:rsidR="00CA7AE4" w:rsidRPr="00CD2CEE" w:rsidRDefault="00CA7AE4" w:rsidP="00A145CF">
            <w:pPr>
              <w:rPr>
                <w:rFonts w:cstheme="minorHAnsi"/>
                <w:sz w:val="20"/>
                <w:szCs w:val="20"/>
              </w:rPr>
            </w:pPr>
            <w:proofErr w:type="spellStart"/>
            <w:r>
              <w:rPr>
                <w:rFonts w:cstheme="minorHAnsi"/>
                <w:sz w:val="20"/>
                <w:szCs w:val="20"/>
              </w:rPr>
              <w:t>ak</w:t>
            </w:r>
            <w:proofErr w:type="spellEnd"/>
          </w:p>
        </w:tc>
        <w:tc>
          <w:tcPr>
            <w:tcW w:w="6295" w:type="dxa"/>
            <w:shd w:val="clear" w:color="auto" w:fill="auto"/>
          </w:tcPr>
          <w:p w14:paraId="4A01974E" w14:textId="4767FD08" w:rsidR="00CA7AE4" w:rsidRPr="00CD2CEE" w:rsidRDefault="00CA7AE4" w:rsidP="00A145CF">
            <w:pPr>
              <w:rPr>
                <w:rFonts w:cstheme="minorHAnsi"/>
                <w:color w:val="000000" w:themeColor="text1"/>
                <w:sz w:val="20"/>
                <w:szCs w:val="20"/>
              </w:rPr>
            </w:pPr>
            <w:r w:rsidRPr="00CD2CEE">
              <w:rPr>
                <w:rFonts w:cstheme="minorHAnsi"/>
                <w:sz w:val="20"/>
                <w:szCs w:val="20"/>
              </w:rPr>
              <w:t xml:space="preserve">Develop </w:t>
            </w:r>
            <w:r>
              <w:rPr>
                <w:rFonts w:cstheme="minorHAnsi"/>
                <w:sz w:val="20"/>
                <w:szCs w:val="20"/>
              </w:rPr>
              <w:t xml:space="preserve">additional </w:t>
            </w:r>
            <w:r w:rsidRPr="00CD2CEE">
              <w:rPr>
                <w:rFonts w:cstheme="minorHAnsi"/>
                <w:sz w:val="20"/>
                <w:szCs w:val="20"/>
              </w:rPr>
              <w:t>capacity within the case management entities to be more culturally responsive to customers.</w:t>
            </w:r>
          </w:p>
        </w:tc>
      </w:tr>
      <w:tr w:rsidR="00CA7AE4" w:rsidRPr="00CD2CEE" w14:paraId="10C0CBC7" w14:textId="77777777" w:rsidTr="00CA7AE4">
        <w:trPr>
          <w:trHeight w:val="557"/>
        </w:trPr>
        <w:tc>
          <w:tcPr>
            <w:tcW w:w="432" w:type="dxa"/>
          </w:tcPr>
          <w:p w14:paraId="748C2D9B" w14:textId="5F76B54E" w:rsidR="00CA7AE4" w:rsidRDefault="00CA7AE4" w:rsidP="00A145CF">
            <w:pPr>
              <w:rPr>
                <w:rFonts w:cstheme="minorHAnsi"/>
                <w:color w:val="000000" w:themeColor="text1"/>
                <w:sz w:val="20"/>
                <w:szCs w:val="20"/>
              </w:rPr>
            </w:pPr>
            <w:r>
              <w:rPr>
                <w:rFonts w:cstheme="minorHAnsi"/>
                <w:color w:val="000000" w:themeColor="text1"/>
                <w:sz w:val="20"/>
                <w:szCs w:val="20"/>
              </w:rPr>
              <w:t>26</w:t>
            </w:r>
          </w:p>
        </w:tc>
        <w:tc>
          <w:tcPr>
            <w:tcW w:w="4423" w:type="dxa"/>
            <w:shd w:val="clear" w:color="auto" w:fill="auto"/>
          </w:tcPr>
          <w:p w14:paraId="40BE7E4E" w14:textId="77777777" w:rsidR="00CA7AE4" w:rsidRPr="00CD2CEE" w:rsidRDefault="00CA7AE4" w:rsidP="00A145CF">
            <w:pPr>
              <w:rPr>
                <w:rFonts w:cstheme="minorHAnsi"/>
                <w:color w:val="000000" w:themeColor="text1"/>
                <w:sz w:val="20"/>
                <w:szCs w:val="20"/>
              </w:rPr>
            </w:pPr>
          </w:p>
        </w:tc>
        <w:tc>
          <w:tcPr>
            <w:tcW w:w="360" w:type="dxa"/>
          </w:tcPr>
          <w:p w14:paraId="3248FA7D" w14:textId="62AF2C8C" w:rsidR="00CA7AE4" w:rsidRPr="00CD2CEE" w:rsidRDefault="00CA7AE4" w:rsidP="00A145CF">
            <w:pPr>
              <w:rPr>
                <w:rFonts w:cstheme="minorHAnsi"/>
                <w:sz w:val="20"/>
                <w:szCs w:val="20"/>
              </w:rPr>
            </w:pPr>
            <w:r>
              <w:rPr>
                <w:rFonts w:cstheme="minorHAnsi"/>
                <w:sz w:val="20"/>
                <w:szCs w:val="20"/>
              </w:rPr>
              <w:t>al</w:t>
            </w:r>
          </w:p>
        </w:tc>
        <w:tc>
          <w:tcPr>
            <w:tcW w:w="6750" w:type="dxa"/>
            <w:shd w:val="clear" w:color="auto" w:fill="auto"/>
          </w:tcPr>
          <w:p w14:paraId="67005EDC" w14:textId="6988704C" w:rsidR="00CA7AE4" w:rsidRPr="00CD2CEE" w:rsidRDefault="00CA7AE4" w:rsidP="00A145CF">
            <w:pPr>
              <w:rPr>
                <w:rFonts w:cstheme="minorHAnsi"/>
                <w:sz w:val="20"/>
                <w:szCs w:val="20"/>
              </w:rPr>
            </w:pPr>
            <w:r w:rsidRPr="00CD2CEE">
              <w:rPr>
                <w:rFonts w:cstheme="minorHAnsi"/>
                <w:sz w:val="20"/>
                <w:szCs w:val="20"/>
              </w:rPr>
              <w:t>Make all important statewide information and materials available in multiple languages (not just upon request).</w:t>
            </w:r>
          </w:p>
        </w:tc>
        <w:tc>
          <w:tcPr>
            <w:tcW w:w="450" w:type="dxa"/>
          </w:tcPr>
          <w:p w14:paraId="7205E9BC" w14:textId="221CB01A" w:rsidR="00CA7AE4" w:rsidRPr="00CD2CEE" w:rsidRDefault="00CA7AE4" w:rsidP="00A145CF">
            <w:pPr>
              <w:rPr>
                <w:rFonts w:cstheme="minorHAnsi"/>
                <w:sz w:val="20"/>
                <w:szCs w:val="20"/>
              </w:rPr>
            </w:pPr>
            <w:r>
              <w:rPr>
                <w:rFonts w:cstheme="minorHAnsi"/>
                <w:sz w:val="20"/>
                <w:szCs w:val="20"/>
              </w:rPr>
              <w:t>am</w:t>
            </w:r>
          </w:p>
        </w:tc>
        <w:tc>
          <w:tcPr>
            <w:tcW w:w="6295" w:type="dxa"/>
            <w:shd w:val="clear" w:color="auto" w:fill="auto"/>
          </w:tcPr>
          <w:p w14:paraId="144406AD" w14:textId="1BF3C62A" w:rsidR="00CA7AE4" w:rsidRPr="00CD2CEE" w:rsidRDefault="00CA7AE4" w:rsidP="00A145CF">
            <w:pPr>
              <w:rPr>
                <w:rFonts w:cstheme="minorHAnsi"/>
                <w:sz w:val="20"/>
                <w:szCs w:val="20"/>
              </w:rPr>
            </w:pPr>
            <w:r w:rsidRPr="00CD2CEE">
              <w:rPr>
                <w:rFonts w:cstheme="minorHAnsi"/>
                <w:sz w:val="20"/>
                <w:szCs w:val="20"/>
              </w:rPr>
              <w:t xml:space="preserve">Make all important local information and materials available in multiple languages (not just upon request). </w:t>
            </w:r>
          </w:p>
        </w:tc>
      </w:tr>
      <w:tr w:rsidR="00CA7AE4" w:rsidRPr="00CD2CEE" w14:paraId="426B6D56" w14:textId="77777777" w:rsidTr="00CA7AE4">
        <w:trPr>
          <w:trHeight w:val="540"/>
        </w:trPr>
        <w:tc>
          <w:tcPr>
            <w:tcW w:w="432" w:type="dxa"/>
          </w:tcPr>
          <w:p w14:paraId="71595BF7" w14:textId="681651FE" w:rsidR="00CA7AE4" w:rsidRPr="00CD2CEE" w:rsidRDefault="00CA7AE4" w:rsidP="00A145CF">
            <w:pPr>
              <w:rPr>
                <w:rFonts w:cstheme="minorHAnsi"/>
                <w:color w:val="000000" w:themeColor="text1"/>
                <w:sz w:val="20"/>
                <w:szCs w:val="20"/>
              </w:rPr>
            </w:pPr>
            <w:r>
              <w:rPr>
                <w:rFonts w:cstheme="minorHAnsi"/>
                <w:color w:val="000000" w:themeColor="text1"/>
                <w:sz w:val="20"/>
                <w:szCs w:val="20"/>
              </w:rPr>
              <w:t>27</w:t>
            </w:r>
          </w:p>
        </w:tc>
        <w:tc>
          <w:tcPr>
            <w:tcW w:w="4423" w:type="dxa"/>
            <w:shd w:val="clear" w:color="auto" w:fill="auto"/>
          </w:tcPr>
          <w:p w14:paraId="26C4EC4D" w14:textId="0F6A0548" w:rsidR="00CA7AE4" w:rsidRPr="00CD2CEE" w:rsidRDefault="00CA7AE4" w:rsidP="00A145CF">
            <w:pPr>
              <w:rPr>
                <w:rFonts w:cstheme="minorHAnsi"/>
                <w:color w:val="000000" w:themeColor="text1"/>
                <w:sz w:val="20"/>
                <w:szCs w:val="20"/>
              </w:rPr>
            </w:pPr>
          </w:p>
        </w:tc>
        <w:tc>
          <w:tcPr>
            <w:tcW w:w="360" w:type="dxa"/>
          </w:tcPr>
          <w:p w14:paraId="040DDC25" w14:textId="30A1B05A" w:rsidR="00CA7AE4" w:rsidRDefault="00CA7AE4" w:rsidP="00A145CF">
            <w:pPr>
              <w:rPr>
                <w:rFonts w:cstheme="minorHAnsi"/>
                <w:sz w:val="20"/>
                <w:szCs w:val="20"/>
              </w:rPr>
            </w:pPr>
            <w:r>
              <w:rPr>
                <w:rFonts w:cstheme="minorHAnsi"/>
                <w:sz w:val="20"/>
                <w:szCs w:val="20"/>
              </w:rPr>
              <w:t>an</w:t>
            </w:r>
          </w:p>
        </w:tc>
        <w:tc>
          <w:tcPr>
            <w:tcW w:w="6750" w:type="dxa"/>
            <w:shd w:val="clear" w:color="auto" w:fill="auto"/>
          </w:tcPr>
          <w:p w14:paraId="6BAA135F" w14:textId="34BE4FF3" w:rsidR="00CA7AE4" w:rsidRPr="00CD2CEE" w:rsidRDefault="00CA7AE4" w:rsidP="00A145CF">
            <w:pPr>
              <w:rPr>
                <w:rFonts w:cstheme="minorHAnsi"/>
                <w:color w:val="000000" w:themeColor="text1"/>
                <w:sz w:val="20"/>
                <w:szCs w:val="20"/>
              </w:rPr>
            </w:pPr>
            <w:r>
              <w:rPr>
                <w:rFonts w:cstheme="minorHAnsi"/>
                <w:sz w:val="20"/>
                <w:szCs w:val="20"/>
              </w:rPr>
              <w:t>Require both CMEs and contracted entities (</w:t>
            </w:r>
            <w:proofErr w:type="spellStart"/>
            <w:r>
              <w:rPr>
                <w:rFonts w:cstheme="minorHAnsi"/>
                <w:sz w:val="20"/>
                <w:szCs w:val="20"/>
              </w:rPr>
              <w:t>eg</w:t>
            </w:r>
            <w:proofErr w:type="spellEnd"/>
            <w:r>
              <w:rPr>
                <w:rFonts w:cstheme="minorHAnsi"/>
                <w:sz w:val="20"/>
                <w:szCs w:val="20"/>
              </w:rPr>
              <w:t xml:space="preserve"> PPL) to meet cultural and language needs as part of contracts. Include measures related to meeting these needs as part of oversight and monitoring.</w:t>
            </w:r>
          </w:p>
        </w:tc>
        <w:tc>
          <w:tcPr>
            <w:tcW w:w="450" w:type="dxa"/>
          </w:tcPr>
          <w:p w14:paraId="4D85AD02" w14:textId="77777777" w:rsidR="00CA7AE4" w:rsidRPr="00CD2CEE" w:rsidRDefault="00CA7AE4" w:rsidP="00A145CF">
            <w:pPr>
              <w:rPr>
                <w:rFonts w:cstheme="minorHAnsi"/>
                <w:color w:val="000000" w:themeColor="text1"/>
                <w:sz w:val="20"/>
                <w:szCs w:val="20"/>
              </w:rPr>
            </w:pPr>
          </w:p>
        </w:tc>
        <w:tc>
          <w:tcPr>
            <w:tcW w:w="6295" w:type="dxa"/>
            <w:shd w:val="clear" w:color="auto" w:fill="auto"/>
          </w:tcPr>
          <w:p w14:paraId="76B615B3" w14:textId="67E4BF24" w:rsidR="00CA7AE4" w:rsidRPr="00CD2CEE" w:rsidRDefault="00CA7AE4" w:rsidP="00A145CF">
            <w:pPr>
              <w:rPr>
                <w:rFonts w:cstheme="minorHAnsi"/>
                <w:color w:val="000000" w:themeColor="text1"/>
                <w:sz w:val="20"/>
                <w:szCs w:val="20"/>
              </w:rPr>
            </w:pPr>
          </w:p>
        </w:tc>
      </w:tr>
    </w:tbl>
    <w:p w14:paraId="54484C07" w14:textId="77777777" w:rsidR="00A04C02" w:rsidRPr="00CD2CEE" w:rsidRDefault="00A04C02">
      <w:pPr>
        <w:rPr>
          <w:rFonts w:cstheme="minorHAnsi"/>
          <w:sz w:val="20"/>
          <w:szCs w:val="20"/>
        </w:rPr>
      </w:pPr>
    </w:p>
    <w:p w14:paraId="75256BD4" w14:textId="3ECDAB3D" w:rsidR="00A02883" w:rsidRDefault="00A02883">
      <w:pPr>
        <w:rPr>
          <w:rFonts w:cstheme="minorHAnsi"/>
          <w:sz w:val="20"/>
          <w:szCs w:val="20"/>
        </w:rPr>
      </w:pPr>
      <w:r>
        <w:rPr>
          <w:rFonts w:cstheme="minorHAnsi"/>
          <w:sz w:val="20"/>
          <w:szCs w:val="20"/>
        </w:rPr>
        <w:br w:type="page"/>
      </w:r>
    </w:p>
    <w:p w14:paraId="732F1F78" w14:textId="77777777" w:rsidR="00A04C02" w:rsidRPr="00CD2CEE" w:rsidRDefault="00A04C02">
      <w:pPr>
        <w:rPr>
          <w:rFonts w:cstheme="minorHAnsi"/>
          <w:sz w:val="20"/>
          <w:szCs w:val="20"/>
        </w:rPr>
      </w:pPr>
    </w:p>
    <w:tbl>
      <w:tblPr>
        <w:tblStyle w:val="TableGrid"/>
        <w:tblW w:w="0" w:type="auto"/>
        <w:tblLook w:val="04A0" w:firstRow="1" w:lastRow="0" w:firstColumn="1" w:lastColumn="0" w:noHBand="0" w:noVBand="1"/>
      </w:tblPr>
      <w:tblGrid>
        <w:gridCol w:w="432"/>
        <w:gridCol w:w="4153"/>
        <w:gridCol w:w="450"/>
        <w:gridCol w:w="7110"/>
        <w:gridCol w:w="450"/>
        <w:gridCol w:w="6115"/>
      </w:tblGrid>
      <w:tr w:rsidR="00CA7AE4" w:rsidRPr="00CD2CEE" w14:paraId="5286A29C" w14:textId="77777777" w:rsidTr="00E84B4F">
        <w:tc>
          <w:tcPr>
            <w:tcW w:w="432" w:type="dxa"/>
            <w:shd w:val="clear" w:color="auto" w:fill="4472C4" w:themeFill="accent1"/>
          </w:tcPr>
          <w:p w14:paraId="7D7A0EC2" w14:textId="34437112" w:rsidR="00CA7AE4" w:rsidRPr="00EC3AD1" w:rsidRDefault="00CA7AE4" w:rsidP="008E582A">
            <w:pPr>
              <w:spacing w:after="120"/>
              <w:rPr>
                <w:rFonts w:cstheme="minorHAnsi"/>
                <w:b/>
                <w:color w:val="FFFFFF" w:themeColor="background1"/>
                <w:sz w:val="24"/>
                <w:szCs w:val="24"/>
                <w:u w:val="single"/>
              </w:rPr>
            </w:pPr>
            <w:r w:rsidRPr="00EC3AD1">
              <w:rPr>
                <w:rFonts w:cstheme="minorHAnsi"/>
                <w:b/>
                <w:color w:val="FFFFFF" w:themeColor="background1"/>
                <w:sz w:val="24"/>
                <w:szCs w:val="24"/>
                <w:u w:val="single"/>
              </w:rPr>
              <w:t>D</w:t>
            </w:r>
          </w:p>
        </w:tc>
        <w:tc>
          <w:tcPr>
            <w:tcW w:w="18278" w:type="dxa"/>
            <w:gridSpan w:val="5"/>
            <w:shd w:val="clear" w:color="auto" w:fill="4472C4" w:themeFill="accent1"/>
          </w:tcPr>
          <w:p w14:paraId="08236FDA" w14:textId="4208B2EE" w:rsidR="00CA7AE4" w:rsidRPr="00EC3AD1" w:rsidRDefault="00CA7AE4" w:rsidP="008E582A">
            <w:pPr>
              <w:spacing w:after="120"/>
              <w:rPr>
                <w:rFonts w:cstheme="minorHAnsi"/>
                <w:b/>
                <w:color w:val="FFFFFF" w:themeColor="background1"/>
                <w:sz w:val="24"/>
                <w:szCs w:val="24"/>
              </w:rPr>
            </w:pPr>
            <w:r w:rsidRPr="00EC3AD1">
              <w:rPr>
                <w:rFonts w:cstheme="minorHAnsi"/>
                <w:b/>
                <w:color w:val="FFFFFF" w:themeColor="background1"/>
                <w:sz w:val="24"/>
                <w:szCs w:val="24"/>
                <w:u w:val="single"/>
              </w:rPr>
              <w:t>PERSON-CENTEREDNESS GOAL:</w:t>
            </w:r>
            <w:r w:rsidRPr="00EC3AD1">
              <w:rPr>
                <w:rFonts w:cstheme="minorHAnsi"/>
                <w:b/>
                <w:color w:val="FFFFFF" w:themeColor="background1"/>
                <w:sz w:val="24"/>
                <w:szCs w:val="24"/>
              </w:rPr>
              <w:t xml:space="preserve"> </w:t>
            </w:r>
            <w:bookmarkStart w:id="20" w:name="_Hlk33634887"/>
            <w:r w:rsidRPr="00EC3AD1">
              <w:rPr>
                <w:rFonts w:cstheme="minorHAnsi"/>
                <w:b/>
                <w:color w:val="FFFFFF" w:themeColor="background1"/>
                <w:sz w:val="24"/>
                <w:szCs w:val="24"/>
              </w:rPr>
              <w:t>All people with I/DD and their families are able to access person-centered supports that truly reflect their needs, wants and choices, with assistance from case management entities well-versed in person-centered thinking and planning.</w:t>
            </w:r>
            <w:bookmarkEnd w:id="20"/>
          </w:p>
        </w:tc>
      </w:tr>
      <w:tr w:rsidR="00CA7AE4" w:rsidRPr="00CD2CEE" w14:paraId="28FE76F4" w14:textId="77777777" w:rsidTr="00CA7AE4">
        <w:tc>
          <w:tcPr>
            <w:tcW w:w="432" w:type="dxa"/>
            <w:shd w:val="clear" w:color="auto" w:fill="000000" w:themeFill="text1"/>
          </w:tcPr>
          <w:p w14:paraId="47C8751A" w14:textId="77777777" w:rsidR="00CA7AE4" w:rsidRPr="00CD2CEE" w:rsidRDefault="00CA7AE4" w:rsidP="008E582A">
            <w:pPr>
              <w:rPr>
                <w:rFonts w:cstheme="minorHAnsi"/>
                <w:b/>
                <w:color w:val="FFFFFF" w:themeColor="background1"/>
                <w:sz w:val="20"/>
                <w:szCs w:val="20"/>
              </w:rPr>
            </w:pPr>
          </w:p>
        </w:tc>
        <w:tc>
          <w:tcPr>
            <w:tcW w:w="4153" w:type="dxa"/>
            <w:shd w:val="clear" w:color="auto" w:fill="000000" w:themeFill="text1"/>
          </w:tcPr>
          <w:p w14:paraId="12191F27" w14:textId="4E951160" w:rsidR="00CA7AE4" w:rsidRPr="00CD2CEE" w:rsidRDefault="00CA7AE4" w:rsidP="008E582A">
            <w:pPr>
              <w:rPr>
                <w:rFonts w:cstheme="minorHAnsi"/>
                <w:color w:val="FFFFFF" w:themeColor="background1"/>
                <w:sz w:val="20"/>
                <w:szCs w:val="20"/>
              </w:rPr>
            </w:pPr>
            <w:r w:rsidRPr="00CD2CEE">
              <w:rPr>
                <w:rFonts w:cstheme="minorHAnsi"/>
                <w:b/>
                <w:color w:val="FFFFFF" w:themeColor="background1"/>
                <w:sz w:val="20"/>
                <w:szCs w:val="20"/>
              </w:rPr>
              <w:t>System Change Priority Objectives</w:t>
            </w:r>
          </w:p>
        </w:tc>
        <w:tc>
          <w:tcPr>
            <w:tcW w:w="450" w:type="dxa"/>
            <w:shd w:val="clear" w:color="auto" w:fill="000000" w:themeFill="text1"/>
          </w:tcPr>
          <w:p w14:paraId="6EC9EA31" w14:textId="77777777" w:rsidR="00CA7AE4" w:rsidRPr="00CD2CEE" w:rsidRDefault="00CA7AE4" w:rsidP="004A6926">
            <w:pPr>
              <w:jc w:val="both"/>
              <w:rPr>
                <w:rFonts w:cstheme="minorHAnsi"/>
                <w:color w:val="FFFFFF" w:themeColor="background1"/>
                <w:sz w:val="20"/>
                <w:szCs w:val="20"/>
              </w:rPr>
            </w:pPr>
          </w:p>
        </w:tc>
        <w:tc>
          <w:tcPr>
            <w:tcW w:w="7110" w:type="dxa"/>
            <w:shd w:val="clear" w:color="auto" w:fill="000000" w:themeFill="text1"/>
          </w:tcPr>
          <w:p w14:paraId="68CCE4E5" w14:textId="5F1CCBF9" w:rsidR="00CA7AE4" w:rsidRPr="00CD2CEE" w:rsidRDefault="00CA7AE4" w:rsidP="004A6926">
            <w:pPr>
              <w:jc w:val="both"/>
              <w:rPr>
                <w:rFonts w:cstheme="minorHAnsi"/>
                <w:color w:val="FFFFFF" w:themeColor="background1"/>
                <w:sz w:val="20"/>
                <w:szCs w:val="20"/>
              </w:rPr>
            </w:pPr>
            <w:r w:rsidRPr="00CD2CEE">
              <w:rPr>
                <w:rFonts w:cstheme="minorHAnsi"/>
                <w:color w:val="FFFFFF" w:themeColor="background1"/>
                <w:sz w:val="20"/>
                <w:szCs w:val="20"/>
              </w:rPr>
              <w:t>State Strategies</w:t>
            </w:r>
          </w:p>
        </w:tc>
        <w:tc>
          <w:tcPr>
            <w:tcW w:w="450" w:type="dxa"/>
            <w:shd w:val="clear" w:color="auto" w:fill="000000" w:themeFill="text1"/>
          </w:tcPr>
          <w:p w14:paraId="2BCCF010" w14:textId="77777777" w:rsidR="00CA7AE4" w:rsidRPr="00CD2CEE" w:rsidRDefault="00CA7AE4" w:rsidP="008E582A">
            <w:pPr>
              <w:rPr>
                <w:rFonts w:cstheme="minorHAnsi"/>
                <w:color w:val="FFFFFF" w:themeColor="background1"/>
                <w:sz w:val="20"/>
                <w:szCs w:val="20"/>
              </w:rPr>
            </w:pPr>
          </w:p>
        </w:tc>
        <w:tc>
          <w:tcPr>
            <w:tcW w:w="6115" w:type="dxa"/>
            <w:shd w:val="clear" w:color="auto" w:fill="000000" w:themeFill="text1"/>
          </w:tcPr>
          <w:p w14:paraId="17761B35" w14:textId="408E3D28" w:rsidR="00CA7AE4" w:rsidRPr="00CD2CEE" w:rsidRDefault="00CA7AE4" w:rsidP="008E582A">
            <w:pPr>
              <w:rPr>
                <w:rFonts w:cstheme="minorHAnsi"/>
                <w:color w:val="FFFFFF" w:themeColor="background1"/>
                <w:sz w:val="20"/>
                <w:szCs w:val="20"/>
              </w:rPr>
            </w:pPr>
            <w:r w:rsidRPr="00CD2CEE">
              <w:rPr>
                <w:rFonts w:cstheme="minorHAnsi"/>
                <w:color w:val="FFFFFF" w:themeColor="background1"/>
                <w:sz w:val="20"/>
                <w:szCs w:val="20"/>
              </w:rPr>
              <w:t>Case Management Entity Strategies</w:t>
            </w:r>
          </w:p>
        </w:tc>
      </w:tr>
      <w:tr w:rsidR="00CA7AE4" w:rsidRPr="00CD2CEE" w14:paraId="7285343B" w14:textId="77777777" w:rsidTr="00CA7AE4">
        <w:tc>
          <w:tcPr>
            <w:tcW w:w="432" w:type="dxa"/>
          </w:tcPr>
          <w:p w14:paraId="149387F1" w14:textId="41877844" w:rsidR="00CA7AE4" w:rsidRPr="00CD2CEE" w:rsidRDefault="00CA7AE4" w:rsidP="00041E2A">
            <w:pPr>
              <w:rPr>
                <w:rFonts w:cstheme="minorHAnsi"/>
                <w:color w:val="000000" w:themeColor="text1"/>
                <w:sz w:val="20"/>
                <w:szCs w:val="20"/>
              </w:rPr>
            </w:pPr>
            <w:r>
              <w:rPr>
                <w:rFonts w:cstheme="minorHAnsi"/>
                <w:color w:val="000000" w:themeColor="text1"/>
                <w:sz w:val="20"/>
                <w:szCs w:val="20"/>
              </w:rPr>
              <w:t>28</w:t>
            </w:r>
          </w:p>
        </w:tc>
        <w:tc>
          <w:tcPr>
            <w:tcW w:w="4153" w:type="dxa"/>
            <w:shd w:val="clear" w:color="auto" w:fill="auto"/>
          </w:tcPr>
          <w:p w14:paraId="4526390B" w14:textId="54E5EB2F" w:rsidR="00CA7AE4" w:rsidRPr="00A145CF" w:rsidRDefault="00CA7AE4" w:rsidP="00041E2A">
            <w:pPr>
              <w:rPr>
                <w:rFonts w:cstheme="minorHAnsi"/>
                <w:b/>
                <w:color w:val="000000" w:themeColor="text1"/>
                <w:sz w:val="20"/>
                <w:szCs w:val="20"/>
              </w:rPr>
            </w:pPr>
            <w:bookmarkStart w:id="21" w:name="_Hlk33635157"/>
            <w:r w:rsidRPr="00A145CF">
              <w:rPr>
                <w:rFonts w:cstheme="minorHAnsi"/>
                <w:b/>
                <w:color w:val="000000" w:themeColor="text1"/>
                <w:sz w:val="20"/>
                <w:szCs w:val="20"/>
              </w:rPr>
              <w:t xml:space="preserve">Redesign the ISP process with a systemwide </w:t>
            </w:r>
            <w:r w:rsidR="008253D4">
              <w:rPr>
                <w:rFonts w:cstheme="minorHAnsi"/>
                <w:b/>
                <w:color w:val="000000" w:themeColor="text1"/>
                <w:sz w:val="20"/>
                <w:szCs w:val="20"/>
              </w:rPr>
              <w:br/>
            </w:r>
            <w:r w:rsidRPr="00A145CF">
              <w:rPr>
                <w:rFonts w:cstheme="minorHAnsi"/>
                <w:b/>
                <w:color w:val="000000" w:themeColor="text1"/>
                <w:sz w:val="20"/>
                <w:szCs w:val="20"/>
              </w:rPr>
              <w:t>re-set on person-centered plan development, participation and engagement.</w:t>
            </w:r>
            <w:bookmarkEnd w:id="21"/>
            <w:r w:rsidR="008253D4" w:rsidRPr="008253D4">
              <w:rPr>
                <w:rFonts w:cstheme="minorHAnsi"/>
                <w:b/>
                <w:i/>
                <w:iCs/>
                <w:color w:val="000000" w:themeColor="text1"/>
                <w:sz w:val="20"/>
                <w:szCs w:val="20"/>
              </w:rPr>
              <w:t xml:space="preserve"> (currently in progress)</w:t>
            </w:r>
          </w:p>
        </w:tc>
        <w:tc>
          <w:tcPr>
            <w:tcW w:w="450" w:type="dxa"/>
          </w:tcPr>
          <w:p w14:paraId="1A9ACC63" w14:textId="1620A34A" w:rsidR="00CA7AE4" w:rsidRPr="00CD2CEE" w:rsidRDefault="00CA7AE4" w:rsidP="00041E2A">
            <w:pPr>
              <w:rPr>
                <w:rFonts w:cstheme="minorHAnsi"/>
                <w:color w:val="000000" w:themeColor="text1"/>
                <w:sz w:val="20"/>
                <w:szCs w:val="20"/>
              </w:rPr>
            </w:pPr>
            <w:proofErr w:type="spellStart"/>
            <w:r>
              <w:rPr>
                <w:rFonts w:cstheme="minorHAnsi"/>
                <w:color w:val="000000" w:themeColor="text1"/>
                <w:sz w:val="20"/>
                <w:szCs w:val="20"/>
              </w:rPr>
              <w:t>ao</w:t>
            </w:r>
            <w:proofErr w:type="spellEnd"/>
          </w:p>
        </w:tc>
        <w:tc>
          <w:tcPr>
            <w:tcW w:w="7110" w:type="dxa"/>
            <w:shd w:val="clear" w:color="auto" w:fill="auto"/>
          </w:tcPr>
          <w:p w14:paraId="666742FF" w14:textId="526D33E4" w:rsidR="00CA7AE4" w:rsidRPr="00CD2CEE" w:rsidRDefault="00CA7AE4" w:rsidP="00041E2A">
            <w:pPr>
              <w:rPr>
                <w:rFonts w:cstheme="minorHAnsi"/>
                <w:color w:val="000000" w:themeColor="text1"/>
                <w:sz w:val="20"/>
                <w:szCs w:val="20"/>
              </w:rPr>
            </w:pPr>
            <w:r w:rsidRPr="00CD2CEE">
              <w:rPr>
                <w:rFonts w:cstheme="minorHAnsi"/>
                <w:color w:val="000000" w:themeColor="text1"/>
                <w:sz w:val="20"/>
                <w:szCs w:val="20"/>
              </w:rPr>
              <w:t xml:space="preserve">Reconsider the structure, steps and sequencing of the elements of the ISP process (and supporting materials and forms) in order to re-focus on the person. Develop a process where teams understand that the person-centered plan belongs to, and should be driven by, the person receiving supports. </w:t>
            </w:r>
          </w:p>
        </w:tc>
        <w:tc>
          <w:tcPr>
            <w:tcW w:w="450" w:type="dxa"/>
          </w:tcPr>
          <w:p w14:paraId="732536B8" w14:textId="77777777" w:rsidR="00CA7AE4" w:rsidRPr="00CD2CEE" w:rsidRDefault="00CA7AE4" w:rsidP="00041E2A">
            <w:pPr>
              <w:rPr>
                <w:rFonts w:cstheme="minorHAnsi"/>
                <w:color w:val="000000" w:themeColor="text1"/>
                <w:sz w:val="20"/>
                <w:szCs w:val="20"/>
              </w:rPr>
            </w:pPr>
          </w:p>
        </w:tc>
        <w:tc>
          <w:tcPr>
            <w:tcW w:w="6115" w:type="dxa"/>
            <w:shd w:val="clear" w:color="auto" w:fill="auto"/>
          </w:tcPr>
          <w:p w14:paraId="22820EF9" w14:textId="7022690E" w:rsidR="00CA7AE4" w:rsidRPr="00CD2CEE" w:rsidRDefault="00CA7AE4" w:rsidP="00041E2A">
            <w:pPr>
              <w:rPr>
                <w:rFonts w:cstheme="minorHAnsi"/>
                <w:color w:val="000000" w:themeColor="text1"/>
                <w:sz w:val="20"/>
                <w:szCs w:val="20"/>
              </w:rPr>
            </w:pPr>
          </w:p>
        </w:tc>
      </w:tr>
      <w:tr w:rsidR="00CA7AE4" w:rsidRPr="00CD2CEE" w14:paraId="4E9E3819" w14:textId="77777777" w:rsidTr="00CA7AE4">
        <w:tc>
          <w:tcPr>
            <w:tcW w:w="432" w:type="dxa"/>
          </w:tcPr>
          <w:p w14:paraId="075DFE10" w14:textId="7334BC24" w:rsidR="00CA7AE4" w:rsidRPr="00CD2CEE" w:rsidRDefault="00CA7AE4" w:rsidP="00A145CF">
            <w:pPr>
              <w:rPr>
                <w:rFonts w:cstheme="minorHAnsi"/>
                <w:color w:val="000000" w:themeColor="text1"/>
                <w:sz w:val="20"/>
                <w:szCs w:val="20"/>
              </w:rPr>
            </w:pPr>
            <w:r>
              <w:rPr>
                <w:rFonts w:cstheme="minorHAnsi"/>
                <w:color w:val="000000" w:themeColor="text1"/>
                <w:sz w:val="20"/>
                <w:szCs w:val="20"/>
              </w:rPr>
              <w:t>29</w:t>
            </w:r>
          </w:p>
        </w:tc>
        <w:tc>
          <w:tcPr>
            <w:tcW w:w="4153" w:type="dxa"/>
            <w:shd w:val="clear" w:color="auto" w:fill="auto"/>
          </w:tcPr>
          <w:p w14:paraId="7B31AA19" w14:textId="7AD2E311" w:rsidR="00CA7AE4" w:rsidRPr="00A145CF" w:rsidRDefault="00CA7AE4" w:rsidP="00A145CF">
            <w:pPr>
              <w:rPr>
                <w:rFonts w:cstheme="minorHAnsi"/>
                <w:b/>
                <w:color w:val="000000" w:themeColor="text1"/>
                <w:sz w:val="20"/>
                <w:szCs w:val="20"/>
              </w:rPr>
            </w:pPr>
          </w:p>
        </w:tc>
        <w:tc>
          <w:tcPr>
            <w:tcW w:w="450" w:type="dxa"/>
          </w:tcPr>
          <w:p w14:paraId="6BA045F4" w14:textId="1047715F" w:rsidR="00CA7AE4" w:rsidRPr="00CD2CEE" w:rsidRDefault="00CA7AE4" w:rsidP="00A145CF">
            <w:pPr>
              <w:rPr>
                <w:rFonts w:cstheme="minorHAnsi"/>
                <w:color w:val="000000" w:themeColor="text1"/>
                <w:sz w:val="20"/>
                <w:szCs w:val="20"/>
              </w:rPr>
            </w:pPr>
            <w:r>
              <w:rPr>
                <w:rFonts w:cstheme="minorHAnsi"/>
                <w:color w:val="000000" w:themeColor="text1"/>
                <w:sz w:val="20"/>
                <w:szCs w:val="20"/>
              </w:rPr>
              <w:t>ap</w:t>
            </w:r>
          </w:p>
        </w:tc>
        <w:tc>
          <w:tcPr>
            <w:tcW w:w="7110" w:type="dxa"/>
            <w:shd w:val="clear" w:color="auto" w:fill="auto"/>
          </w:tcPr>
          <w:p w14:paraId="3B578C39" w14:textId="3F9FAC42" w:rsidR="00CA7AE4" w:rsidRPr="00CD2CEE" w:rsidRDefault="00CA7AE4" w:rsidP="00A145CF">
            <w:pPr>
              <w:rPr>
                <w:rFonts w:cstheme="minorHAnsi"/>
                <w:color w:val="000000" w:themeColor="text1"/>
                <w:sz w:val="20"/>
                <w:szCs w:val="20"/>
              </w:rPr>
            </w:pPr>
            <w:r w:rsidRPr="00CD2CEE">
              <w:rPr>
                <w:rFonts w:cstheme="minorHAnsi"/>
                <w:color w:val="000000" w:themeColor="text1"/>
                <w:sz w:val="20"/>
                <w:szCs w:val="20"/>
              </w:rPr>
              <w:t xml:space="preserve">Ensure adequate time and capacity to </w:t>
            </w:r>
            <w:r>
              <w:rPr>
                <w:rFonts w:cstheme="minorHAnsi"/>
                <w:color w:val="000000" w:themeColor="text1"/>
                <w:sz w:val="20"/>
                <w:szCs w:val="20"/>
              </w:rPr>
              <w:t>engage in</w:t>
            </w:r>
            <w:r w:rsidRPr="00CD2CEE">
              <w:rPr>
                <w:rFonts w:cstheme="minorHAnsi"/>
                <w:color w:val="000000" w:themeColor="text1"/>
                <w:sz w:val="20"/>
                <w:szCs w:val="20"/>
              </w:rPr>
              <w:t xml:space="preserve"> the actual person-centered planning and meeting process</w:t>
            </w:r>
            <w:r>
              <w:rPr>
                <w:rFonts w:cstheme="minorHAnsi"/>
                <w:color w:val="000000" w:themeColor="text1"/>
                <w:sz w:val="20"/>
                <w:szCs w:val="20"/>
              </w:rPr>
              <w:t>es</w:t>
            </w:r>
            <w:r w:rsidRPr="00CD2CEE">
              <w:rPr>
                <w:rFonts w:cstheme="minorHAnsi"/>
                <w:color w:val="000000" w:themeColor="text1"/>
                <w:sz w:val="20"/>
                <w:szCs w:val="20"/>
              </w:rPr>
              <w:t>. Make it about the person, not the paperwork and forms.</w:t>
            </w:r>
          </w:p>
        </w:tc>
        <w:tc>
          <w:tcPr>
            <w:tcW w:w="450" w:type="dxa"/>
          </w:tcPr>
          <w:p w14:paraId="26830FD6" w14:textId="77777777" w:rsidR="00CA7AE4" w:rsidRPr="00CD2CEE" w:rsidRDefault="00CA7AE4" w:rsidP="00A145CF">
            <w:pPr>
              <w:rPr>
                <w:rFonts w:cstheme="minorHAnsi"/>
                <w:color w:val="000000" w:themeColor="text1"/>
                <w:sz w:val="20"/>
                <w:szCs w:val="20"/>
              </w:rPr>
            </w:pPr>
          </w:p>
        </w:tc>
        <w:tc>
          <w:tcPr>
            <w:tcW w:w="6115" w:type="dxa"/>
            <w:shd w:val="clear" w:color="auto" w:fill="auto"/>
          </w:tcPr>
          <w:p w14:paraId="28AB4C63" w14:textId="75B11BC3" w:rsidR="00CA7AE4" w:rsidRPr="00CD2CEE" w:rsidRDefault="00CA7AE4" w:rsidP="00A145CF">
            <w:pPr>
              <w:rPr>
                <w:rFonts w:cstheme="minorHAnsi"/>
                <w:color w:val="000000" w:themeColor="text1"/>
                <w:sz w:val="20"/>
                <w:szCs w:val="20"/>
              </w:rPr>
            </w:pPr>
          </w:p>
        </w:tc>
      </w:tr>
      <w:tr w:rsidR="00CA7AE4" w:rsidRPr="00CD2CEE" w14:paraId="6192D1D4" w14:textId="77777777" w:rsidTr="00CA7AE4">
        <w:tc>
          <w:tcPr>
            <w:tcW w:w="432" w:type="dxa"/>
          </w:tcPr>
          <w:p w14:paraId="5BFB72CC" w14:textId="49229D0D" w:rsidR="00CA7AE4" w:rsidRDefault="00CA7AE4" w:rsidP="00A145CF">
            <w:pPr>
              <w:rPr>
                <w:rFonts w:cstheme="minorHAnsi"/>
                <w:sz w:val="20"/>
                <w:szCs w:val="20"/>
              </w:rPr>
            </w:pPr>
            <w:r>
              <w:rPr>
                <w:rFonts w:cstheme="minorHAnsi"/>
                <w:sz w:val="20"/>
                <w:szCs w:val="20"/>
              </w:rPr>
              <w:t>30</w:t>
            </w:r>
          </w:p>
        </w:tc>
        <w:tc>
          <w:tcPr>
            <w:tcW w:w="4153" w:type="dxa"/>
          </w:tcPr>
          <w:p w14:paraId="26DAF186" w14:textId="3BE85B18" w:rsidR="00CA7AE4" w:rsidRPr="00A145CF" w:rsidRDefault="00CA7AE4" w:rsidP="00A145CF">
            <w:pPr>
              <w:rPr>
                <w:rFonts w:cstheme="minorHAnsi"/>
                <w:b/>
                <w:sz w:val="20"/>
                <w:szCs w:val="20"/>
              </w:rPr>
            </w:pPr>
            <w:r w:rsidRPr="00A145CF">
              <w:rPr>
                <w:rFonts w:cstheme="minorHAnsi"/>
                <w:b/>
                <w:sz w:val="20"/>
                <w:szCs w:val="20"/>
              </w:rPr>
              <w:t>Improve training and integration of person-centered practices.</w:t>
            </w:r>
          </w:p>
        </w:tc>
        <w:tc>
          <w:tcPr>
            <w:tcW w:w="450" w:type="dxa"/>
          </w:tcPr>
          <w:p w14:paraId="21CF4143" w14:textId="4B502CAF" w:rsidR="00CA7AE4" w:rsidRPr="002B1B98" w:rsidRDefault="00CA7AE4" w:rsidP="00A145CF">
            <w:pPr>
              <w:rPr>
                <w:rFonts w:cstheme="minorHAnsi"/>
                <w:sz w:val="20"/>
                <w:szCs w:val="20"/>
              </w:rPr>
            </w:pPr>
            <w:proofErr w:type="spellStart"/>
            <w:r>
              <w:rPr>
                <w:rFonts w:cstheme="minorHAnsi"/>
                <w:sz w:val="20"/>
                <w:szCs w:val="20"/>
              </w:rPr>
              <w:t>aq</w:t>
            </w:r>
            <w:proofErr w:type="spellEnd"/>
          </w:p>
        </w:tc>
        <w:tc>
          <w:tcPr>
            <w:tcW w:w="7110" w:type="dxa"/>
          </w:tcPr>
          <w:p w14:paraId="38705E5F" w14:textId="7EA883A5" w:rsidR="00CA7AE4" w:rsidRPr="002B1B98" w:rsidRDefault="00CA7AE4" w:rsidP="00A145CF">
            <w:pPr>
              <w:rPr>
                <w:rFonts w:cstheme="minorHAnsi"/>
                <w:sz w:val="20"/>
                <w:szCs w:val="20"/>
              </w:rPr>
            </w:pPr>
            <w:r w:rsidRPr="002B1B98">
              <w:rPr>
                <w:rFonts w:cstheme="minorHAnsi"/>
                <w:sz w:val="20"/>
                <w:szCs w:val="20"/>
              </w:rPr>
              <w:t>Case managers should have flexible schedules and team processes that allow for non-business hour availability and a more customer-service oriented responsiveness (without expecting each case manager to work excessive hours.)</w:t>
            </w:r>
          </w:p>
        </w:tc>
        <w:tc>
          <w:tcPr>
            <w:tcW w:w="450" w:type="dxa"/>
          </w:tcPr>
          <w:p w14:paraId="5378E102" w14:textId="6983FEB7" w:rsidR="00CA7AE4" w:rsidRPr="00CD2CEE" w:rsidRDefault="00CA7AE4" w:rsidP="00A145CF">
            <w:pPr>
              <w:rPr>
                <w:rFonts w:cstheme="minorHAnsi"/>
                <w:sz w:val="20"/>
                <w:szCs w:val="20"/>
              </w:rPr>
            </w:pPr>
            <w:proofErr w:type="spellStart"/>
            <w:r>
              <w:rPr>
                <w:rFonts w:cstheme="minorHAnsi"/>
                <w:sz w:val="20"/>
                <w:szCs w:val="20"/>
              </w:rPr>
              <w:t>ar</w:t>
            </w:r>
            <w:proofErr w:type="spellEnd"/>
          </w:p>
        </w:tc>
        <w:tc>
          <w:tcPr>
            <w:tcW w:w="6115" w:type="dxa"/>
          </w:tcPr>
          <w:p w14:paraId="49E1414C" w14:textId="0D03524C" w:rsidR="00CA7AE4" w:rsidRPr="00CD2CEE" w:rsidRDefault="00CA7AE4" w:rsidP="00A145CF">
            <w:pPr>
              <w:rPr>
                <w:rFonts w:cstheme="minorHAnsi"/>
                <w:sz w:val="20"/>
                <w:szCs w:val="20"/>
              </w:rPr>
            </w:pPr>
            <w:r w:rsidRPr="00CD2CEE">
              <w:rPr>
                <w:rFonts w:cstheme="minorHAnsi"/>
                <w:sz w:val="20"/>
                <w:szCs w:val="20"/>
              </w:rPr>
              <w:t xml:space="preserve">Prioritize person-centered thinking and planning training for CME staff, and implement </w:t>
            </w:r>
            <w:r>
              <w:rPr>
                <w:rFonts w:cstheme="minorHAnsi"/>
                <w:sz w:val="20"/>
                <w:szCs w:val="20"/>
              </w:rPr>
              <w:t xml:space="preserve">person-centered </w:t>
            </w:r>
            <w:r w:rsidRPr="00CD2CEE">
              <w:rPr>
                <w:rFonts w:cstheme="minorHAnsi"/>
                <w:sz w:val="20"/>
                <w:szCs w:val="20"/>
              </w:rPr>
              <w:t>thinking as a priority across the CME.</w:t>
            </w:r>
          </w:p>
        </w:tc>
      </w:tr>
      <w:tr w:rsidR="00CA7AE4" w:rsidRPr="00CD2CEE" w14:paraId="0A154FA4" w14:textId="77777777" w:rsidTr="00CA7AE4">
        <w:trPr>
          <w:trHeight w:val="782"/>
        </w:trPr>
        <w:tc>
          <w:tcPr>
            <w:tcW w:w="432" w:type="dxa"/>
          </w:tcPr>
          <w:p w14:paraId="55755CB1" w14:textId="4FEFCBD2" w:rsidR="00CA7AE4" w:rsidRDefault="00CA7AE4" w:rsidP="00A145CF">
            <w:pPr>
              <w:rPr>
                <w:rFonts w:cstheme="minorHAnsi"/>
                <w:sz w:val="20"/>
                <w:szCs w:val="20"/>
              </w:rPr>
            </w:pPr>
            <w:r>
              <w:rPr>
                <w:rFonts w:cstheme="minorHAnsi"/>
                <w:sz w:val="20"/>
                <w:szCs w:val="20"/>
              </w:rPr>
              <w:t>31</w:t>
            </w:r>
          </w:p>
        </w:tc>
        <w:tc>
          <w:tcPr>
            <w:tcW w:w="4153" w:type="dxa"/>
          </w:tcPr>
          <w:p w14:paraId="0F69F497" w14:textId="586FD619" w:rsidR="00CA7AE4" w:rsidRPr="00A145CF" w:rsidRDefault="00CA7AE4" w:rsidP="00A145CF">
            <w:pPr>
              <w:rPr>
                <w:rFonts w:cstheme="minorHAnsi"/>
                <w:b/>
                <w:sz w:val="20"/>
                <w:szCs w:val="20"/>
              </w:rPr>
            </w:pPr>
            <w:r w:rsidRPr="00A145CF">
              <w:rPr>
                <w:rFonts w:cstheme="minorHAnsi"/>
                <w:b/>
                <w:sz w:val="20"/>
                <w:szCs w:val="20"/>
              </w:rPr>
              <w:t>Align policy and rules to support person-centered practices.</w:t>
            </w:r>
          </w:p>
        </w:tc>
        <w:tc>
          <w:tcPr>
            <w:tcW w:w="450" w:type="dxa"/>
          </w:tcPr>
          <w:p w14:paraId="61D1C2F9" w14:textId="436053C4" w:rsidR="00CA7AE4" w:rsidRDefault="00CA7AE4" w:rsidP="00A145CF">
            <w:pPr>
              <w:rPr>
                <w:rFonts w:cstheme="minorHAnsi"/>
                <w:sz w:val="20"/>
                <w:szCs w:val="20"/>
              </w:rPr>
            </w:pPr>
            <w:r>
              <w:rPr>
                <w:rFonts w:cstheme="minorHAnsi"/>
                <w:sz w:val="20"/>
                <w:szCs w:val="20"/>
              </w:rPr>
              <w:t>as</w:t>
            </w:r>
          </w:p>
        </w:tc>
        <w:tc>
          <w:tcPr>
            <w:tcW w:w="7110" w:type="dxa"/>
          </w:tcPr>
          <w:p w14:paraId="6ED8EB4B" w14:textId="2707659B" w:rsidR="00CA7AE4" w:rsidRPr="00CD2CEE" w:rsidRDefault="00CA7AE4" w:rsidP="00A145CF">
            <w:pPr>
              <w:rPr>
                <w:rFonts w:cstheme="minorHAnsi"/>
                <w:sz w:val="20"/>
                <w:szCs w:val="20"/>
              </w:rPr>
            </w:pPr>
            <w:r>
              <w:rPr>
                <w:rFonts w:cstheme="minorHAnsi"/>
                <w:sz w:val="20"/>
                <w:szCs w:val="20"/>
              </w:rPr>
              <w:t>Review federal and state requirements for case management functions to reduce administrative burden and ensure that the focus is on the person and providing true person-centered supports.</w:t>
            </w:r>
          </w:p>
        </w:tc>
        <w:tc>
          <w:tcPr>
            <w:tcW w:w="450" w:type="dxa"/>
          </w:tcPr>
          <w:p w14:paraId="0D0E1B43" w14:textId="77777777" w:rsidR="00CA7AE4" w:rsidRPr="00CD2CEE" w:rsidRDefault="00CA7AE4" w:rsidP="00A145CF">
            <w:pPr>
              <w:rPr>
                <w:rFonts w:cstheme="minorHAnsi"/>
                <w:sz w:val="20"/>
                <w:szCs w:val="20"/>
              </w:rPr>
            </w:pPr>
          </w:p>
        </w:tc>
        <w:tc>
          <w:tcPr>
            <w:tcW w:w="6115" w:type="dxa"/>
          </w:tcPr>
          <w:p w14:paraId="12C77D0E" w14:textId="5F5CFACB" w:rsidR="00CA7AE4" w:rsidRPr="00CD2CEE" w:rsidRDefault="00CA7AE4" w:rsidP="00A145CF">
            <w:pPr>
              <w:rPr>
                <w:rFonts w:cstheme="minorHAnsi"/>
                <w:sz w:val="20"/>
                <w:szCs w:val="20"/>
              </w:rPr>
            </w:pPr>
          </w:p>
        </w:tc>
      </w:tr>
    </w:tbl>
    <w:p w14:paraId="3C105D04" w14:textId="28D80E04" w:rsidR="00813BCD" w:rsidRDefault="00813BCD">
      <w:pPr>
        <w:rPr>
          <w:rFonts w:cstheme="minorHAnsi"/>
          <w:sz w:val="20"/>
          <w:szCs w:val="20"/>
        </w:rPr>
      </w:pPr>
    </w:p>
    <w:p w14:paraId="3836C95F" w14:textId="05BBB396" w:rsidR="00A04C02" w:rsidRPr="00CD2CEE" w:rsidRDefault="00A04C02">
      <w:pPr>
        <w:rPr>
          <w:rFonts w:cstheme="minorHAnsi"/>
          <w:sz w:val="20"/>
          <w:szCs w:val="20"/>
        </w:rPr>
      </w:pPr>
    </w:p>
    <w:p w14:paraId="684EF857" w14:textId="77777777" w:rsidR="00A02883" w:rsidRDefault="00A02883">
      <w:r>
        <w:br w:type="page"/>
      </w:r>
    </w:p>
    <w:tbl>
      <w:tblPr>
        <w:tblStyle w:val="TableGrid"/>
        <w:tblW w:w="0" w:type="auto"/>
        <w:tblLook w:val="04A0" w:firstRow="1" w:lastRow="0" w:firstColumn="1" w:lastColumn="0" w:noHBand="0" w:noVBand="1"/>
      </w:tblPr>
      <w:tblGrid>
        <w:gridCol w:w="430"/>
        <w:gridCol w:w="3884"/>
        <w:gridCol w:w="541"/>
        <w:gridCol w:w="7112"/>
        <w:gridCol w:w="540"/>
        <w:gridCol w:w="6203"/>
      </w:tblGrid>
      <w:tr w:rsidR="00572517" w:rsidRPr="00CD2CEE" w14:paraId="59CA4094" w14:textId="77777777" w:rsidTr="00E84B4F">
        <w:tc>
          <w:tcPr>
            <w:tcW w:w="430" w:type="dxa"/>
            <w:shd w:val="clear" w:color="auto" w:fill="4472C4" w:themeFill="accent1"/>
          </w:tcPr>
          <w:p w14:paraId="4A787F47" w14:textId="71D73667" w:rsidR="00572517" w:rsidRPr="00EC3AD1" w:rsidRDefault="00572517" w:rsidP="00872754">
            <w:pPr>
              <w:spacing w:after="120"/>
              <w:rPr>
                <w:rFonts w:cstheme="minorHAnsi"/>
                <w:b/>
                <w:color w:val="FFFFFF" w:themeColor="background1"/>
                <w:sz w:val="24"/>
                <w:szCs w:val="24"/>
                <w:u w:val="single"/>
              </w:rPr>
            </w:pPr>
            <w:bookmarkStart w:id="22" w:name="_Hlk33629755"/>
            <w:r w:rsidRPr="00EC3AD1">
              <w:rPr>
                <w:rFonts w:cstheme="minorHAnsi"/>
                <w:b/>
                <w:color w:val="FFFFFF" w:themeColor="background1"/>
                <w:sz w:val="24"/>
                <w:szCs w:val="24"/>
                <w:u w:val="single"/>
              </w:rPr>
              <w:lastRenderedPageBreak/>
              <w:t>E</w:t>
            </w:r>
          </w:p>
        </w:tc>
        <w:tc>
          <w:tcPr>
            <w:tcW w:w="18280" w:type="dxa"/>
            <w:gridSpan w:val="5"/>
            <w:shd w:val="clear" w:color="auto" w:fill="4472C4" w:themeFill="accent1"/>
          </w:tcPr>
          <w:p w14:paraId="367C4E07" w14:textId="1C2C989E" w:rsidR="00572517" w:rsidRPr="00EC3AD1" w:rsidRDefault="00572517" w:rsidP="00872754">
            <w:pPr>
              <w:spacing w:after="120"/>
              <w:rPr>
                <w:rFonts w:cstheme="minorHAnsi"/>
                <w:b/>
                <w:color w:val="FFFFFF" w:themeColor="background1"/>
                <w:sz w:val="24"/>
                <w:szCs w:val="24"/>
              </w:rPr>
            </w:pPr>
            <w:r w:rsidRPr="00EC3AD1">
              <w:rPr>
                <w:rFonts w:cstheme="minorHAnsi"/>
                <w:b/>
                <w:color w:val="FFFFFF" w:themeColor="background1"/>
                <w:sz w:val="24"/>
                <w:szCs w:val="24"/>
                <w:u w:val="single"/>
              </w:rPr>
              <w:t>INFORMATION/COMMUNICATION GOAL:</w:t>
            </w:r>
            <w:r w:rsidRPr="00EC3AD1">
              <w:rPr>
                <w:rFonts w:cstheme="minorHAnsi"/>
                <w:b/>
                <w:color w:val="FFFFFF" w:themeColor="background1"/>
                <w:sz w:val="24"/>
                <w:szCs w:val="24"/>
              </w:rPr>
              <w:t xml:space="preserve"> </w:t>
            </w:r>
            <w:bookmarkStart w:id="23" w:name="_Hlk33634913"/>
            <w:r w:rsidRPr="00EC3AD1">
              <w:rPr>
                <w:rFonts w:cstheme="minorHAnsi"/>
                <w:b/>
                <w:color w:val="FFFFFF" w:themeColor="background1"/>
                <w:sz w:val="24"/>
                <w:szCs w:val="24"/>
              </w:rPr>
              <w:t>People with I/DD and their families are able to easily find and understand the information they need about I/DD supports, and have access to flexible and efficient communication options that meet their needs.</w:t>
            </w:r>
            <w:bookmarkEnd w:id="23"/>
          </w:p>
        </w:tc>
      </w:tr>
      <w:tr w:rsidR="00CA7AE4" w:rsidRPr="00CD2CEE" w14:paraId="2D2A255F" w14:textId="77777777" w:rsidTr="00572517">
        <w:tc>
          <w:tcPr>
            <w:tcW w:w="430" w:type="dxa"/>
            <w:shd w:val="clear" w:color="auto" w:fill="000000" w:themeFill="text1"/>
          </w:tcPr>
          <w:p w14:paraId="1D32E8B1" w14:textId="77777777" w:rsidR="00CA7AE4" w:rsidRPr="00CD2CEE" w:rsidRDefault="00CA7AE4" w:rsidP="00872754">
            <w:pPr>
              <w:rPr>
                <w:rFonts w:cstheme="minorHAnsi"/>
                <w:b/>
                <w:color w:val="FFFFFF" w:themeColor="background1"/>
                <w:sz w:val="20"/>
                <w:szCs w:val="20"/>
              </w:rPr>
            </w:pPr>
          </w:p>
        </w:tc>
        <w:tc>
          <w:tcPr>
            <w:tcW w:w="3884" w:type="dxa"/>
            <w:shd w:val="clear" w:color="auto" w:fill="000000" w:themeFill="text1"/>
          </w:tcPr>
          <w:p w14:paraId="3F1C4608" w14:textId="0BB79745" w:rsidR="00CA7AE4" w:rsidRPr="00CD2CEE" w:rsidRDefault="00CA7AE4" w:rsidP="00872754">
            <w:pPr>
              <w:rPr>
                <w:rFonts w:cstheme="minorHAnsi"/>
                <w:color w:val="FFFFFF" w:themeColor="background1"/>
                <w:sz w:val="20"/>
                <w:szCs w:val="20"/>
              </w:rPr>
            </w:pPr>
            <w:r w:rsidRPr="00CD2CEE">
              <w:rPr>
                <w:rFonts w:cstheme="minorHAnsi"/>
                <w:b/>
                <w:color w:val="FFFFFF" w:themeColor="background1"/>
                <w:sz w:val="20"/>
                <w:szCs w:val="20"/>
              </w:rPr>
              <w:t>System Change Priority Objectives</w:t>
            </w:r>
          </w:p>
        </w:tc>
        <w:tc>
          <w:tcPr>
            <w:tcW w:w="541" w:type="dxa"/>
            <w:shd w:val="clear" w:color="auto" w:fill="000000" w:themeFill="text1"/>
          </w:tcPr>
          <w:p w14:paraId="43B831A1" w14:textId="77777777" w:rsidR="00CA7AE4" w:rsidRPr="00CD2CEE" w:rsidRDefault="00CA7AE4" w:rsidP="00872754">
            <w:pPr>
              <w:rPr>
                <w:rFonts w:cstheme="minorHAnsi"/>
                <w:color w:val="FFFFFF" w:themeColor="background1"/>
                <w:sz w:val="20"/>
                <w:szCs w:val="20"/>
              </w:rPr>
            </w:pPr>
          </w:p>
        </w:tc>
        <w:tc>
          <w:tcPr>
            <w:tcW w:w="7112" w:type="dxa"/>
            <w:shd w:val="clear" w:color="auto" w:fill="000000" w:themeFill="text1"/>
          </w:tcPr>
          <w:p w14:paraId="3AB779B2" w14:textId="6C38378E" w:rsidR="00CA7AE4" w:rsidRPr="00CD2CEE" w:rsidRDefault="00CA7AE4" w:rsidP="00872754">
            <w:pPr>
              <w:rPr>
                <w:rFonts w:cstheme="minorHAnsi"/>
                <w:color w:val="FFFFFF" w:themeColor="background1"/>
                <w:sz w:val="20"/>
                <w:szCs w:val="20"/>
              </w:rPr>
            </w:pPr>
            <w:r w:rsidRPr="00CD2CEE">
              <w:rPr>
                <w:rFonts w:cstheme="minorHAnsi"/>
                <w:color w:val="FFFFFF" w:themeColor="background1"/>
                <w:sz w:val="20"/>
                <w:szCs w:val="20"/>
              </w:rPr>
              <w:t>State Strategies</w:t>
            </w:r>
          </w:p>
        </w:tc>
        <w:tc>
          <w:tcPr>
            <w:tcW w:w="540" w:type="dxa"/>
            <w:shd w:val="clear" w:color="auto" w:fill="000000" w:themeFill="text1"/>
          </w:tcPr>
          <w:p w14:paraId="1BDA9FCB" w14:textId="77777777" w:rsidR="00CA7AE4" w:rsidRPr="00CD2CEE" w:rsidRDefault="00CA7AE4" w:rsidP="00872754">
            <w:pPr>
              <w:rPr>
                <w:rFonts w:cstheme="minorHAnsi"/>
                <w:color w:val="FFFFFF" w:themeColor="background1"/>
                <w:sz w:val="20"/>
                <w:szCs w:val="20"/>
              </w:rPr>
            </w:pPr>
          </w:p>
        </w:tc>
        <w:tc>
          <w:tcPr>
            <w:tcW w:w="6203" w:type="dxa"/>
            <w:shd w:val="clear" w:color="auto" w:fill="000000" w:themeFill="text1"/>
          </w:tcPr>
          <w:p w14:paraId="2BC484DF" w14:textId="54E2CCE0" w:rsidR="00CA7AE4" w:rsidRPr="00CD2CEE" w:rsidRDefault="00CA7AE4" w:rsidP="00872754">
            <w:pPr>
              <w:rPr>
                <w:rFonts w:cstheme="minorHAnsi"/>
                <w:color w:val="FFFFFF" w:themeColor="background1"/>
                <w:sz w:val="20"/>
                <w:szCs w:val="20"/>
              </w:rPr>
            </w:pPr>
            <w:r w:rsidRPr="00CD2CEE">
              <w:rPr>
                <w:rFonts w:cstheme="minorHAnsi"/>
                <w:color w:val="FFFFFF" w:themeColor="background1"/>
                <w:sz w:val="20"/>
                <w:szCs w:val="20"/>
              </w:rPr>
              <w:t>Case Management Entity Strategies</w:t>
            </w:r>
          </w:p>
        </w:tc>
      </w:tr>
      <w:tr w:rsidR="00CA7AE4" w:rsidRPr="00CD2CEE" w14:paraId="3B2B9B1D" w14:textId="77777777" w:rsidTr="00572517">
        <w:tc>
          <w:tcPr>
            <w:tcW w:w="430" w:type="dxa"/>
          </w:tcPr>
          <w:p w14:paraId="6784C56B" w14:textId="3466A604" w:rsidR="00CA7AE4" w:rsidRPr="00CD2CEE" w:rsidRDefault="00CA7AE4" w:rsidP="00454F9D">
            <w:pPr>
              <w:rPr>
                <w:rFonts w:cstheme="minorHAnsi"/>
                <w:color w:val="000000" w:themeColor="text1"/>
                <w:sz w:val="20"/>
                <w:szCs w:val="20"/>
              </w:rPr>
            </w:pPr>
            <w:r>
              <w:rPr>
                <w:rFonts w:cstheme="minorHAnsi"/>
                <w:color w:val="000000" w:themeColor="text1"/>
                <w:sz w:val="20"/>
                <w:szCs w:val="20"/>
              </w:rPr>
              <w:t>32</w:t>
            </w:r>
          </w:p>
        </w:tc>
        <w:tc>
          <w:tcPr>
            <w:tcW w:w="3884" w:type="dxa"/>
            <w:shd w:val="clear" w:color="auto" w:fill="auto"/>
          </w:tcPr>
          <w:p w14:paraId="22F2FD9E" w14:textId="451591BC" w:rsidR="00CA7AE4" w:rsidRPr="00A145CF" w:rsidRDefault="00CA7AE4" w:rsidP="00454F9D">
            <w:pPr>
              <w:rPr>
                <w:rFonts w:cstheme="minorHAnsi"/>
                <w:b/>
                <w:color w:val="FFFFFF" w:themeColor="background1"/>
                <w:sz w:val="20"/>
                <w:szCs w:val="20"/>
              </w:rPr>
            </w:pPr>
            <w:r w:rsidRPr="00A145CF">
              <w:rPr>
                <w:rFonts w:cstheme="minorHAnsi"/>
                <w:b/>
                <w:color w:val="000000" w:themeColor="text1"/>
                <w:sz w:val="20"/>
                <w:szCs w:val="20"/>
              </w:rPr>
              <w:t>Increase easy access to information about services, supports, and community resources.</w:t>
            </w:r>
          </w:p>
        </w:tc>
        <w:tc>
          <w:tcPr>
            <w:tcW w:w="541" w:type="dxa"/>
          </w:tcPr>
          <w:p w14:paraId="2C8F2642" w14:textId="313EB554" w:rsidR="00CA7AE4" w:rsidRPr="00CD2CEE" w:rsidRDefault="00CA7AE4" w:rsidP="00454F9D">
            <w:pPr>
              <w:rPr>
                <w:rFonts w:cstheme="minorHAnsi"/>
                <w:color w:val="000000" w:themeColor="text1"/>
                <w:sz w:val="20"/>
                <w:szCs w:val="20"/>
              </w:rPr>
            </w:pPr>
            <w:r>
              <w:rPr>
                <w:rFonts w:cstheme="minorHAnsi"/>
                <w:color w:val="000000" w:themeColor="text1"/>
                <w:sz w:val="20"/>
                <w:szCs w:val="20"/>
              </w:rPr>
              <w:t>at</w:t>
            </w:r>
          </w:p>
        </w:tc>
        <w:tc>
          <w:tcPr>
            <w:tcW w:w="7112" w:type="dxa"/>
            <w:shd w:val="clear" w:color="auto" w:fill="auto"/>
          </w:tcPr>
          <w:p w14:paraId="5EF84FCB" w14:textId="0C54CED3" w:rsidR="00CA7AE4" w:rsidRPr="00CD2CEE" w:rsidRDefault="00CA7AE4" w:rsidP="00454F9D">
            <w:pPr>
              <w:rPr>
                <w:rFonts w:cstheme="minorHAnsi"/>
                <w:color w:val="000000" w:themeColor="text1"/>
                <w:sz w:val="20"/>
                <w:szCs w:val="20"/>
              </w:rPr>
            </w:pPr>
            <w:r w:rsidRPr="00CD2CEE">
              <w:rPr>
                <w:rFonts w:cstheme="minorHAnsi"/>
                <w:color w:val="000000" w:themeColor="text1"/>
                <w:sz w:val="20"/>
                <w:szCs w:val="20"/>
              </w:rPr>
              <w:t>Create an easy-to-read “Road Map and Guide to Understanding DD Supports” (including Case Management) targeted for people seeking supports and their families</w:t>
            </w:r>
            <w:r>
              <w:rPr>
                <w:rFonts w:cstheme="minorHAnsi"/>
                <w:color w:val="000000" w:themeColor="text1"/>
                <w:sz w:val="20"/>
                <w:szCs w:val="20"/>
              </w:rPr>
              <w:t>, available in multiple languages.</w:t>
            </w:r>
          </w:p>
        </w:tc>
        <w:tc>
          <w:tcPr>
            <w:tcW w:w="540" w:type="dxa"/>
          </w:tcPr>
          <w:p w14:paraId="497CFE32" w14:textId="395F928B" w:rsidR="00CA7AE4" w:rsidRPr="00CD2CEE" w:rsidRDefault="00CA7AE4" w:rsidP="00454F9D">
            <w:pPr>
              <w:rPr>
                <w:rFonts w:cstheme="minorHAnsi"/>
                <w:color w:val="000000" w:themeColor="text1"/>
                <w:sz w:val="20"/>
                <w:szCs w:val="20"/>
              </w:rPr>
            </w:pPr>
            <w:r>
              <w:rPr>
                <w:rFonts w:cstheme="minorHAnsi"/>
                <w:color w:val="000000" w:themeColor="text1"/>
                <w:sz w:val="20"/>
                <w:szCs w:val="20"/>
              </w:rPr>
              <w:t>au</w:t>
            </w:r>
          </w:p>
        </w:tc>
        <w:tc>
          <w:tcPr>
            <w:tcW w:w="6203" w:type="dxa"/>
            <w:shd w:val="clear" w:color="auto" w:fill="auto"/>
          </w:tcPr>
          <w:p w14:paraId="7719FDD4" w14:textId="2D30F03C" w:rsidR="00CA7AE4" w:rsidRPr="00CD2CEE" w:rsidRDefault="00CA7AE4" w:rsidP="00454F9D">
            <w:pPr>
              <w:rPr>
                <w:rFonts w:cstheme="minorHAnsi"/>
                <w:color w:val="000000" w:themeColor="text1"/>
                <w:sz w:val="20"/>
                <w:szCs w:val="20"/>
              </w:rPr>
            </w:pPr>
            <w:r w:rsidRPr="00CD2CEE">
              <w:rPr>
                <w:rFonts w:cstheme="minorHAnsi"/>
                <w:color w:val="000000" w:themeColor="text1"/>
                <w:sz w:val="20"/>
                <w:szCs w:val="20"/>
              </w:rPr>
              <w:t>Offer training to individuals and families to learn to advocate for themselves and learn about what case management does (and does not do), including support for diverse family participation.</w:t>
            </w:r>
          </w:p>
        </w:tc>
      </w:tr>
      <w:tr w:rsidR="00CA7AE4" w:rsidRPr="00CD2CEE" w14:paraId="2BF12739" w14:textId="77777777" w:rsidTr="00572517">
        <w:tc>
          <w:tcPr>
            <w:tcW w:w="430" w:type="dxa"/>
          </w:tcPr>
          <w:p w14:paraId="067FF7AE" w14:textId="438B9D80" w:rsidR="00CA7AE4" w:rsidRPr="00CD2CEE" w:rsidRDefault="00CA7AE4" w:rsidP="00A145CF">
            <w:pPr>
              <w:rPr>
                <w:rFonts w:cstheme="minorHAnsi"/>
                <w:color w:val="000000" w:themeColor="text1"/>
                <w:sz w:val="20"/>
                <w:szCs w:val="20"/>
              </w:rPr>
            </w:pPr>
            <w:r>
              <w:rPr>
                <w:rFonts w:cstheme="minorHAnsi"/>
                <w:color w:val="000000" w:themeColor="text1"/>
                <w:sz w:val="20"/>
                <w:szCs w:val="20"/>
              </w:rPr>
              <w:t>33</w:t>
            </w:r>
          </w:p>
        </w:tc>
        <w:tc>
          <w:tcPr>
            <w:tcW w:w="3884" w:type="dxa"/>
            <w:shd w:val="clear" w:color="auto" w:fill="auto"/>
          </w:tcPr>
          <w:p w14:paraId="1D30FA1B" w14:textId="6B9677D4" w:rsidR="00CA7AE4" w:rsidRPr="00A145CF" w:rsidRDefault="00CA7AE4" w:rsidP="00A145CF">
            <w:pPr>
              <w:rPr>
                <w:rFonts w:cstheme="minorHAnsi"/>
                <w:b/>
                <w:color w:val="000000" w:themeColor="text1"/>
                <w:sz w:val="20"/>
                <w:szCs w:val="20"/>
              </w:rPr>
            </w:pPr>
          </w:p>
        </w:tc>
        <w:tc>
          <w:tcPr>
            <w:tcW w:w="541" w:type="dxa"/>
          </w:tcPr>
          <w:p w14:paraId="539A1484" w14:textId="7EB89004" w:rsidR="00CA7AE4" w:rsidRPr="00CD2CEE" w:rsidRDefault="00CA7AE4" w:rsidP="00A145CF">
            <w:pPr>
              <w:rPr>
                <w:rFonts w:cstheme="minorHAnsi"/>
                <w:color w:val="000000" w:themeColor="text1"/>
                <w:sz w:val="20"/>
                <w:szCs w:val="20"/>
              </w:rPr>
            </w:pPr>
            <w:r>
              <w:rPr>
                <w:rFonts w:cstheme="minorHAnsi"/>
                <w:color w:val="000000" w:themeColor="text1"/>
                <w:sz w:val="20"/>
                <w:szCs w:val="20"/>
              </w:rPr>
              <w:t>aw</w:t>
            </w:r>
          </w:p>
        </w:tc>
        <w:tc>
          <w:tcPr>
            <w:tcW w:w="7112" w:type="dxa"/>
            <w:shd w:val="clear" w:color="auto" w:fill="auto"/>
          </w:tcPr>
          <w:p w14:paraId="7AF79A46" w14:textId="0ABB6EE6" w:rsidR="00CA7AE4" w:rsidRPr="00CD2CEE" w:rsidRDefault="00CA7AE4" w:rsidP="00A145CF">
            <w:pPr>
              <w:rPr>
                <w:rFonts w:cstheme="minorHAnsi"/>
                <w:color w:val="000000" w:themeColor="text1"/>
                <w:sz w:val="20"/>
                <w:szCs w:val="20"/>
              </w:rPr>
            </w:pPr>
            <w:r w:rsidRPr="00CD2CEE">
              <w:rPr>
                <w:rFonts w:cstheme="minorHAnsi"/>
                <w:color w:val="000000" w:themeColor="text1"/>
                <w:sz w:val="20"/>
                <w:szCs w:val="20"/>
              </w:rPr>
              <w:t xml:space="preserve">Make available comprehensive information, accessible in multiple languages and formats, that describes the expectations for case managers, offers upfront information and systems mapping, and helps people and families understand the roles and responsibilities of </w:t>
            </w:r>
            <w:r>
              <w:rPr>
                <w:rFonts w:cstheme="minorHAnsi"/>
                <w:color w:val="000000" w:themeColor="text1"/>
                <w:sz w:val="20"/>
                <w:szCs w:val="20"/>
              </w:rPr>
              <w:t>CMEs</w:t>
            </w:r>
            <w:r w:rsidRPr="00CD2CEE">
              <w:rPr>
                <w:rFonts w:cstheme="minorHAnsi"/>
                <w:color w:val="000000" w:themeColor="text1"/>
                <w:sz w:val="20"/>
                <w:szCs w:val="20"/>
              </w:rPr>
              <w:t>.</w:t>
            </w:r>
          </w:p>
        </w:tc>
        <w:tc>
          <w:tcPr>
            <w:tcW w:w="540" w:type="dxa"/>
          </w:tcPr>
          <w:p w14:paraId="7297C4A1" w14:textId="2287807E" w:rsidR="00CA7AE4" w:rsidRPr="00CD2CEE" w:rsidRDefault="00CA7AE4" w:rsidP="00A145CF">
            <w:pPr>
              <w:rPr>
                <w:rFonts w:cstheme="minorHAnsi"/>
                <w:color w:val="000000" w:themeColor="text1"/>
                <w:sz w:val="20"/>
                <w:szCs w:val="20"/>
              </w:rPr>
            </w:pPr>
            <w:r>
              <w:rPr>
                <w:rFonts w:cstheme="minorHAnsi"/>
                <w:color w:val="000000" w:themeColor="text1"/>
                <w:sz w:val="20"/>
                <w:szCs w:val="20"/>
              </w:rPr>
              <w:t>ax</w:t>
            </w:r>
          </w:p>
        </w:tc>
        <w:tc>
          <w:tcPr>
            <w:tcW w:w="6203" w:type="dxa"/>
            <w:shd w:val="clear" w:color="auto" w:fill="auto"/>
          </w:tcPr>
          <w:p w14:paraId="07E65FAD" w14:textId="5B309A2E" w:rsidR="00CA7AE4" w:rsidRPr="00CD2CEE" w:rsidRDefault="00CA7AE4" w:rsidP="00A145CF">
            <w:pPr>
              <w:rPr>
                <w:rFonts w:cstheme="minorHAnsi"/>
                <w:color w:val="000000" w:themeColor="text1"/>
                <w:sz w:val="20"/>
                <w:szCs w:val="20"/>
              </w:rPr>
            </w:pPr>
            <w:bookmarkStart w:id="24" w:name="_Hlk33637091"/>
            <w:r w:rsidRPr="00CD2CEE">
              <w:rPr>
                <w:rFonts w:cstheme="minorHAnsi"/>
                <w:color w:val="000000" w:themeColor="text1"/>
                <w:sz w:val="20"/>
                <w:szCs w:val="20"/>
              </w:rPr>
              <w:t>Increase access to information resources for individuals, families, providers and case managers</w:t>
            </w:r>
            <w:r>
              <w:rPr>
                <w:rFonts w:cstheme="minorHAnsi"/>
                <w:color w:val="000000" w:themeColor="text1"/>
                <w:sz w:val="20"/>
                <w:szCs w:val="20"/>
              </w:rPr>
              <w:t xml:space="preserve"> through multiple venues and processes.</w:t>
            </w:r>
            <w:bookmarkEnd w:id="24"/>
          </w:p>
        </w:tc>
      </w:tr>
      <w:tr w:rsidR="00CA7AE4" w:rsidRPr="00CD2CEE" w14:paraId="4EF2F4B4" w14:textId="77777777" w:rsidTr="00572517">
        <w:tc>
          <w:tcPr>
            <w:tcW w:w="430" w:type="dxa"/>
          </w:tcPr>
          <w:p w14:paraId="16EDC92E" w14:textId="5E25FDC8" w:rsidR="00CA7AE4" w:rsidRPr="00CD2CEE" w:rsidRDefault="00CA7AE4" w:rsidP="00A145CF">
            <w:pPr>
              <w:rPr>
                <w:rFonts w:cstheme="minorHAnsi"/>
                <w:color w:val="000000" w:themeColor="text1"/>
                <w:sz w:val="20"/>
                <w:szCs w:val="20"/>
              </w:rPr>
            </w:pPr>
            <w:r>
              <w:rPr>
                <w:rFonts w:cstheme="minorHAnsi"/>
                <w:color w:val="000000" w:themeColor="text1"/>
                <w:sz w:val="20"/>
                <w:szCs w:val="20"/>
              </w:rPr>
              <w:t>34</w:t>
            </w:r>
          </w:p>
        </w:tc>
        <w:tc>
          <w:tcPr>
            <w:tcW w:w="3884" w:type="dxa"/>
            <w:shd w:val="clear" w:color="auto" w:fill="auto"/>
          </w:tcPr>
          <w:p w14:paraId="65189BD4" w14:textId="764D84D5" w:rsidR="00CA7AE4" w:rsidRPr="00A145CF" w:rsidRDefault="00CA7AE4" w:rsidP="00A145CF">
            <w:pPr>
              <w:rPr>
                <w:rFonts w:cstheme="minorHAnsi"/>
                <w:b/>
                <w:color w:val="000000" w:themeColor="text1"/>
                <w:sz w:val="20"/>
                <w:szCs w:val="20"/>
              </w:rPr>
            </w:pPr>
          </w:p>
        </w:tc>
        <w:tc>
          <w:tcPr>
            <w:tcW w:w="541" w:type="dxa"/>
          </w:tcPr>
          <w:p w14:paraId="2144506B" w14:textId="4BAAE8C2" w:rsidR="00CA7AE4" w:rsidRPr="00CD2CEE" w:rsidRDefault="00CA7AE4" w:rsidP="00A145CF">
            <w:pPr>
              <w:rPr>
                <w:rFonts w:cstheme="minorHAnsi"/>
                <w:color w:val="000000" w:themeColor="text1"/>
                <w:sz w:val="20"/>
                <w:szCs w:val="20"/>
              </w:rPr>
            </w:pPr>
            <w:r>
              <w:rPr>
                <w:rFonts w:cstheme="minorHAnsi"/>
                <w:color w:val="000000" w:themeColor="text1"/>
                <w:sz w:val="20"/>
                <w:szCs w:val="20"/>
              </w:rPr>
              <w:t>ay</w:t>
            </w:r>
          </w:p>
        </w:tc>
        <w:tc>
          <w:tcPr>
            <w:tcW w:w="7112" w:type="dxa"/>
            <w:shd w:val="clear" w:color="auto" w:fill="auto"/>
          </w:tcPr>
          <w:p w14:paraId="7C1EFD10" w14:textId="5911F72D" w:rsidR="00CA7AE4" w:rsidRPr="00CD2CEE" w:rsidRDefault="00CA7AE4" w:rsidP="00A145CF">
            <w:pPr>
              <w:rPr>
                <w:rFonts w:cstheme="minorHAnsi"/>
                <w:color w:val="000000" w:themeColor="text1"/>
                <w:sz w:val="20"/>
                <w:szCs w:val="20"/>
              </w:rPr>
            </w:pPr>
            <w:r w:rsidRPr="00CD2CEE">
              <w:rPr>
                <w:rFonts w:cstheme="minorHAnsi"/>
                <w:color w:val="000000" w:themeColor="text1"/>
                <w:sz w:val="20"/>
                <w:szCs w:val="20"/>
              </w:rPr>
              <w:t>Develop tools to provide consistent information about case management</w:t>
            </w:r>
            <w:r>
              <w:rPr>
                <w:rFonts w:cstheme="minorHAnsi"/>
                <w:color w:val="000000" w:themeColor="text1"/>
                <w:sz w:val="20"/>
                <w:szCs w:val="20"/>
              </w:rPr>
              <w:t xml:space="preserve"> and supports</w:t>
            </w:r>
            <w:r w:rsidRPr="00CD2CEE">
              <w:rPr>
                <w:rFonts w:cstheme="minorHAnsi"/>
                <w:color w:val="000000" w:themeColor="text1"/>
                <w:sz w:val="20"/>
                <w:szCs w:val="20"/>
              </w:rPr>
              <w:t>, regardless of CME. Strategies include website(s), videos, handouts, required text/information to be provided when people and families are making choices about CMEs.</w:t>
            </w:r>
          </w:p>
        </w:tc>
        <w:tc>
          <w:tcPr>
            <w:tcW w:w="540" w:type="dxa"/>
          </w:tcPr>
          <w:p w14:paraId="38301F6E" w14:textId="60F377AC" w:rsidR="00CA7AE4" w:rsidRPr="00CD2CEE" w:rsidRDefault="00CA7AE4" w:rsidP="00A145CF">
            <w:pPr>
              <w:rPr>
                <w:rFonts w:cstheme="minorHAnsi"/>
                <w:sz w:val="20"/>
                <w:szCs w:val="20"/>
              </w:rPr>
            </w:pPr>
            <w:proofErr w:type="spellStart"/>
            <w:r>
              <w:rPr>
                <w:rFonts w:cstheme="minorHAnsi"/>
                <w:sz w:val="20"/>
                <w:szCs w:val="20"/>
              </w:rPr>
              <w:t>az</w:t>
            </w:r>
            <w:proofErr w:type="spellEnd"/>
          </w:p>
        </w:tc>
        <w:tc>
          <w:tcPr>
            <w:tcW w:w="6203" w:type="dxa"/>
            <w:shd w:val="clear" w:color="auto" w:fill="auto"/>
          </w:tcPr>
          <w:p w14:paraId="4BDF41FA" w14:textId="435F403C" w:rsidR="00CA7AE4" w:rsidRPr="00CD2CEE" w:rsidRDefault="00CA7AE4" w:rsidP="00A145CF">
            <w:pPr>
              <w:rPr>
                <w:rFonts w:cstheme="minorHAnsi"/>
                <w:color w:val="FFFFFF" w:themeColor="background1"/>
                <w:sz w:val="20"/>
                <w:szCs w:val="20"/>
              </w:rPr>
            </w:pPr>
            <w:r w:rsidRPr="00CD2CEE">
              <w:rPr>
                <w:rFonts w:cstheme="minorHAnsi"/>
                <w:sz w:val="20"/>
                <w:szCs w:val="20"/>
              </w:rPr>
              <w:t xml:space="preserve">Diversify access points to information – strategically and </w:t>
            </w:r>
            <w:proofErr w:type="spellStart"/>
            <w:r w:rsidRPr="00CD2CEE">
              <w:rPr>
                <w:rFonts w:cstheme="minorHAnsi"/>
                <w:sz w:val="20"/>
                <w:szCs w:val="20"/>
              </w:rPr>
              <w:t>planfully</w:t>
            </w:r>
            <w:proofErr w:type="spellEnd"/>
            <w:r w:rsidRPr="00CD2CEE">
              <w:rPr>
                <w:rFonts w:cstheme="minorHAnsi"/>
                <w:sz w:val="20"/>
                <w:szCs w:val="20"/>
              </w:rPr>
              <w:t>, to get information to people in many ways (not just reliant on the case manager.)</w:t>
            </w:r>
          </w:p>
        </w:tc>
      </w:tr>
      <w:tr w:rsidR="00CA7AE4" w:rsidRPr="00CD2CEE" w14:paraId="0CEE787D" w14:textId="77777777" w:rsidTr="00572517">
        <w:tc>
          <w:tcPr>
            <w:tcW w:w="430" w:type="dxa"/>
          </w:tcPr>
          <w:p w14:paraId="61976C8D" w14:textId="7285CA07" w:rsidR="00CA7AE4" w:rsidRPr="00CD2CEE" w:rsidRDefault="00CA7AE4" w:rsidP="00A145CF">
            <w:pPr>
              <w:rPr>
                <w:rFonts w:cstheme="minorHAnsi"/>
                <w:color w:val="000000" w:themeColor="text1"/>
                <w:sz w:val="20"/>
                <w:szCs w:val="20"/>
              </w:rPr>
            </w:pPr>
            <w:r>
              <w:rPr>
                <w:rFonts w:cstheme="minorHAnsi"/>
                <w:color w:val="000000" w:themeColor="text1"/>
                <w:sz w:val="20"/>
                <w:szCs w:val="20"/>
              </w:rPr>
              <w:t>35</w:t>
            </w:r>
          </w:p>
        </w:tc>
        <w:tc>
          <w:tcPr>
            <w:tcW w:w="3884" w:type="dxa"/>
            <w:shd w:val="clear" w:color="auto" w:fill="auto"/>
          </w:tcPr>
          <w:p w14:paraId="7CE08734" w14:textId="3B4BAF78" w:rsidR="00CA7AE4" w:rsidRPr="00A145CF" w:rsidRDefault="00CA7AE4" w:rsidP="00A145CF">
            <w:pPr>
              <w:rPr>
                <w:rFonts w:cstheme="minorHAnsi"/>
                <w:b/>
                <w:color w:val="000000" w:themeColor="text1"/>
                <w:sz w:val="20"/>
                <w:szCs w:val="20"/>
              </w:rPr>
            </w:pPr>
          </w:p>
        </w:tc>
        <w:tc>
          <w:tcPr>
            <w:tcW w:w="541" w:type="dxa"/>
          </w:tcPr>
          <w:p w14:paraId="7686FF9B" w14:textId="5F8ADB48" w:rsidR="00CA7AE4" w:rsidRPr="00CD2CEE" w:rsidRDefault="00CA7AE4" w:rsidP="00A145CF">
            <w:pPr>
              <w:rPr>
                <w:rFonts w:cstheme="minorHAnsi"/>
                <w:sz w:val="20"/>
                <w:szCs w:val="20"/>
              </w:rPr>
            </w:pPr>
            <w:proofErr w:type="spellStart"/>
            <w:r>
              <w:rPr>
                <w:rFonts w:cstheme="minorHAnsi"/>
                <w:sz w:val="20"/>
                <w:szCs w:val="20"/>
              </w:rPr>
              <w:t>ba</w:t>
            </w:r>
            <w:proofErr w:type="spellEnd"/>
          </w:p>
        </w:tc>
        <w:tc>
          <w:tcPr>
            <w:tcW w:w="7112" w:type="dxa"/>
            <w:shd w:val="clear" w:color="auto" w:fill="auto"/>
          </w:tcPr>
          <w:p w14:paraId="4CAFD591" w14:textId="54CDCEE5" w:rsidR="00CA7AE4" w:rsidRPr="00CD2CEE" w:rsidRDefault="00CA7AE4" w:rsidP="00A145CF">
            <w:pPr>
              <w:rPr>
                <w:rFonts w:cstheme="minorHAnsi"/>
                <w:color w:val="000000" w:themeColor="text1"/>
                <w:sz w:val="20"/>
                <w:szCs w:val="20"/>
              </w:rPr>
            </w:pPr>
            <w:r w:rsidRPr="00CD2CEE">
              <w:rPr>
                <w:rFonts w:cstheme="minorHAnsi"/>
                <w:sz w:val="20"/>
                <w:szCs w:val="20"/>
              </w:rPr>
              <w:t>Create ODDS-maintained agency provider list (searchable by service, geography and capacity including language and culture) to complement existing employment services website, residential provider capacity list, and homecare worker registry. Cross-link all provider capacity websites. Use geo-mapping to assess statewide provider capacities using enrolled provider lists to identify needs and gaps, make this information public.</w:t>
            </w:r>
          </w:p>
        </w:tc>
        <w:tc>
          <w:tcPr>
            <w:tcW w:w="540" w:type="dxa"/>
          </w:tcPr>
          <w:p w14:paraId="1342777C" w14:textId="77777777" w:rsidR="00CA7AE4" w:rsidRPr="00CD2CEE" w:rsidRDefault="00CA7AE4" w:rsidP="00A145CF">
            <w:pPr>
              <w:rPr>
                <w:rFonts w:cstheme="minorHAnsi"/>
                <w:sz w:val="20"/>
                <w:szCs w:val="20"/>
              </w:rPr>
            </w:pPr>
          </w:p>
        </w:tc>
        <w:tc>
          <w:tcPr>
            <w:tcW w:w="6203" w:type="dxa"/>
            <w:shd w:val="clear" w:color="auto" w:fill="auto"/>
          </w:tcPr>
          <w:p w14:paraId="10A1094D" w14:textId="29328C70" w:rsidR="00CA7AE4" w:rsidRPr="00CD2CEE" w:rsidRDefault="00CA7AE4" w:rsidP="00A145CF">
            <w:pPr>
              <w:rPr>
                <w:rFonts w:cstheme="minorHAnsi"/>
                <w:sz w:val="20"/>
                <w:szCs w:val="20"/>
              </w:rPr>
            </w:pPr>
          </w:p>
        </w:tc>
      </w:tr>
      <w:tr w:rsidR="00CA7AE4" w:rsidRPr="00CD2CEE" w14:paraId="3991B2BC" w14:textId="77777777" w:rsidTr="00572517">
        <w:tc>
          <w:tcPr>
            <w:tcW w:w="430" w:type="dxa"/>
          </w:tcPr>
          <w:p w14:paraId="04C13F04" w14:textId="11A46FB9" w:rsidR="00CA7AE4" w:rsidRPr="00CD2CEE" w:rsidRDefault="00CA7AE4" w:rsidP="00A145CF">
            <w:pPr>
              <w:rPr>
                <w:rFonts w:cstheme="minorHAnsi"/>
                <w:color w:val="000000" w:themeColor="text1"/>
                <w:sz w:val="20"/>
                <w:szCs w:val="20"/>
              </w:rPr>
            </w:pPr>
            <w:r>
              <w:rPr>
                <w:rFonts w:cstheme="minorHAnsi"/>
                <w:color w:val="000000" w:themeColor="text1"/>
                <w:sz w:val="20"/>
                <w:szCs w:val="20"/>
              </w:rPr>
              <w:t>36</w:t>
            </w:r>
          </w:p>
        </w:tc>
        <w:tc>
          <w:tcPr>
            <w:tcW w:w="3884" w:type="dxa"/>
            <w:shd w:val="clear" w:color="auto" w:fill="auto"/>
          </w:tcPr>
          <w:p w14:paraId="44E8767E" w14:textId="092C54E3" w:rsidR="00CA7AE4" w:rsidRPr="00A145CF" w:rsidRDefault="00CA7AE4" w:rsidP="00A145CF">
            <w:pPr>
              <w:rPr>
                <w:rFonts w:cstheme="minorHAnsi"/>
                <w:b/>
                <w:color w:val="000000" w:themeColor="text1"/>
                <w:sz w:val="20"/>
                <w:szCs w:val="20"/>
              </w:rPr>
            </w:pPr>
            <w:r w:rsidRPr="00A145CF">
              <w:rPr>
                <w:rFonts w:cstheme="minorHAnsi"/>
                <w:b/>
                <w:color w:val="000000" w:themeColor="text1"/>
                <w:sz w:val="20"/>
                <w:szCs w:val="20"/>
              </w:rPr>
              <w:t>Improve quality, efficiency and flexibility in communication processes, records sharing and information flow across teams including people receiving supports and families.</w:t>
            </w:r>
          </w:p>
        </w:tc>
        <w:tc>
          <w:tcPr>
            <w:tcW w:w="541" w:type="dxa"/>
          </w:tcPr>
          <w:p w14:paraId="4F55684F" w14:textId="657C86B5" w:rsidR="00CA7AE4" w:rsidRPr="00CD2CEE" w:rsidRDefault="00572517" w:rsidP="00A145CF">
            <w:pPr>
              <w:rPr>
                <w:rFonts w:cstheme="minorHAnsi"/>
                <w:sz w:val="20"/>
                <w:szCs w:val="20"/>
              </w:rPr>
            </w:pPr>
            <w:r>
              <w:rPr>
                <w:rFonts w:cstheme="minorHAnsi"/>
                <w:sz w:val="20"/>
                <w:szCs w:val="20"/>
              </w:rPr>
              <w:t>bb</w:t>
            </w:r>
          </w:p>
        </w:tc>
        <w:tc>
          <w:tcPr>
            <w:tcW w:w="7112" w:type="dxa"/>
            <w:shd w:val="clear" w:color="auto" w:fill="auto"/>
          </w:tcPr>
          <w:p w14:paraId="25169678" w14:textId="3408C409" w:rsidR="00CA7AE4" w:rsidRPr="00CD2CEE" w:rsidRDefault="00CA7AE4" w:rsidP="00A145CF">
            <w:pPr>
              <w:rPr>
                <w:rFonts w:cstheme="minorHAnsi"/>
                <w:color w:val="000000" w:themeColor="text1"/>
                <w:sz w:val="20"/>
                <w:szCs w:val="20"/>
              </w:rPr>
            </w:pPr>
            <w:bookmarkStart w:id="25" w:name="_Hlk33632727"/>
            <w:r w:rsidRPr="00CD2CEE">
              <w:rPr>
                <w:rFonts w:cstheme="minorHAnsi"/>
                <w:sz w:val="20"/>
                <w:szCs w:val="20"/>
              </w:rPr>
              <w:t>Invest in a centralized case management and communications system that is person-centered, user-friendly and accessible, with state staff, case management, person/family, and provider permissions and portals.</w:t>
            </w:r>
            <w:bookmarkEnd w:id="25"/>
            <w:r w:rsidRPr="00CD2CEE">
              <w:rPr>
                <w:rFonts w:cstheme="minorHAnsi"/>
                <w:sz w:val="20"/>
                <w:szCs w:val="20"/>
              </w:rPr>
              <w:t xml:space="preserve"> System should allow for privacy controls driven by the person receiving supports, and include access to records such as assessment data, person-centered plans and service authorizations; offer secure communications and HIPAA-compliant information-sharing across combinations of team members as needed and consented by person; create efficiencies in clerical and communications processes. </w:t>
            </w:r>
          </w:p>
        </w:tc>
        <w:tc>
          <w:tcPr>
            <w:tcW w:w="540" w:type="dxa"/>
          </w:tcPr>
          <w:p w14:paraId="1851AE26" w14:textId="00ED5167" w:rsidR="00CA7AE4" w:rsidRPr="00CD2CEE" w:rsidRDefault="00572517" w:rsidP="00A145CF">
            <w:pPr>
              <w:rPr>
                <w:rFonts w:cstheme="minorHAnsi"/>
                <w:color w:val="000000" w:themeColor="text1"/>
                <w:sz w:val="20"/>
                <w:szCs w:val="20"/>
              </w:rPr>
            </w:pPr>
            <w:proofErr w:type="spellStart"/>
            <w:r>
              <w:rPr>
                <w:rFonts w:cstheme="minorHAnsi"/>
                <w:color w:val="000000" w:themeColor="text1"/>
                <w:sz w:val="20"/>
                <w:szCs w:val="20"/>
              </w:rPr>
              <w:t>bc</w:t>
            </w:r>
            <w:proofErr w:type="spellEnd"/>
          </w:p>
        </w:tc>
        <w:tc>
          <w:tcPr>
            <w:tcW w:w="6203" w:type="dxa"/>
            <w:shd w:val="clear" w:color="auto" w:fill="auto"/>
          </w:tcPr>
          <w:p w14:paraId="6E973323" w14:textId="77EE9EDE" w:rsidR="00CA7AE4" w:rsidRPr="00CD2CEE" w:rsidRDefault="00CA7AE4" w:rsidP="00A145CF">
            <w:pPr>
              <w:rPr>
                <w:rFonts w:cstheme="minorHAnsi"/>
                <w:color w:val="000000" w:themeColor="text1"/>
                <w:sz w:val="20"/>
                <w:szCs w:val="20"/>
              </w:rPr>
            </w:pPr>
            <w:r w:rsidRPr="00CD2CEE">
              <w:rPr>
                <w:rFonts w:cstheme="minorHAnsi"/>
                <w:color w:val="000000" w:themeColor="text1"/>
                <w:sz w:val="20"/>
                <w:szCs w:val="20"/>
              </w:rPr>
              <w:t>Improve communication between case managers and providers regarding access to resources, meeting needs, honoring preferences, addressing ISP goals and implementing supports to meet those goa</w:t>
            </w:r>
            <w:r>
              <w:rPr>
                <w:rFonts w:cstheme="minorHAnsi"/>
                <w:color w:val="000000" w:themeColor="text1"/>
                <w:sz w:val="20"/>
                <w:szCs w:val="20"/>
              </w:rPr>
              <w:t>ls</w:t>
            </w:r>
            <w:r w:rsidRPr="00CD2CEE">
              <w:rPr>
                <w:rFonts w:cstheme="minorHAnsi"/>
                <w:color w:val="000000" w:themeColor="text1"/>
                <w:sz w:val="20"/>
                <w:szCs w:val="20"/>
              </w:rPr>
              <w:t>.</w:t>
            </w:r>
          </w:p>
        </w:tc>
      </w:tr>
      <w:tr w:rsidR="00CA7AE4" w:rsidRPr="00CD2CEE" w14:paraId="644D624B" w14:textId="77777777" w:rsidTr="00572517">
        <w:trPr>
          <w:trHeight w:val="710"/>
        </w:trPr>
        <w:tc>
          <w:tcPr>
            <w:tcW w:w="430" w:type="dxa"/>
          </w:tcPr>
          <w:p w14:paraId="51E37F9D" w14:textId="6C5EC560" w:rsidR="00CA7AE4" w:rsidRPr="00CD2CEE" w:rsidRDefault="00CA7AE4" w:rsidP="00A145CF">
            <w:pPr>
              <w:rPr>
                <w:rFonts w:cstheme="minorHAnsi"/>
                <w:color w:val="000000" w:themeColor="text1"/>
                <w:sz w:val="20"/>
                <w:szCs w:val="20"/>
              </w:rPr>
            </w:pPr>
            <w:r>
              <w:rPr>
                <w:rFonts w:cstheme="minorHAnsi"/>
                <w:color w:val="000000" w:themeColor="text1"/>
                <w:sz w:val="20"/>
                <w:szCs w:val="20"/>
              </w:rPr>
              <w:t>37</w:t>
            </w:r>
          </w:p>
        </w:tc>
        <w:tc>
          <w:tcPr>
            <w:tcW w:w="3884" w:type="dxa"/>
            <w:shd w:val="clear" w:color="auto" w:fill="auto"/>
          </w:tcPr>
          <w:p w14:paraId="2582BB3A" w14:textId="049B38ED" w:rsidR="00CA7AE4" w:rsidRPr="00A145CF" w:rsidRDefault="00CA7AE4" w:rsidP="00A145CF">
            <w:pPr>
              <w:rPr>
                <w:rFonts w:cstheme="minorHAnsi"/>
                <w:b/>
                <w:color w:val="000000" w:themeColor="text1"/>
                <w:sz w:val="20"/>
                <w:szCs w:val="20"/>
              </w:rPr>
            </w:pPr>
          </w:p>
        </w:tc>
        <w:tc>
          <w:tcPr>
            <w:tcW w:w="541" w:type="dxa"/>
          </w:tcPr>
          <w:p w14:paraId="0B4CCC1D" w14:textId="7D72EE6F" w:rsidR="00CA7AE4" w:rsidRPr="00CD2CEE" w:rsidRDefault="00572517" w:rsidP="00A145CF">
            <w:pPr>
              <w:rPr>
                <w:rFonts w:cstheme="minorHAnsi"/>
                <w:color w:val="000000" w:themeColor="text1"/>
                <w:sz w:val="20"/>
                <w:szCs w:val="20"/>
              </w:rPr>
            </w:pPr>
            <w:r>
              <w:rPr>
                <w:rFonts w:cstheme="minorHAnsi"/>
                <w:color w:val="000000" w:themeColor="text1"/>
                <w:sz w:val="20"/>
                <w:szCs w:val="20"/>
              </w:rPr>
              <w:t>bd</w:t>
            </w:r>
          </w:p>
        </w:tc>
        <w:tc>
          <w:tcPr>
            <w:tcW w:w="7112" w:type="dxa"/>
            <w:shd w:val="clear" w:color="auto" w:fill="auto"/>
          </w:tcPr>
          <w:p w14:paraId="23556D40" w14:textId="1A8F6CC7" w:rsidR="00CA7AE4" w:rsidRPr="00CD2CEE" w:rsidRDefault="00CA7AE4" w:rsidP="00A145CF">
            <w:pPr>
              <w:rPr>
                <w:rFonts w:cstheme="minorHAnsi"/>
                <w:color w:val="000000" w:themeColor="text1"/>
                <w:sz w:val="20"/>
                <w:szCs w:val="20"/>
              </w:rPr>
            </w:pPr>
            <w:r w:rsidRPr="00CD2CEE">
              <w:rPr>
                <w:rFonts w:cstheme="minorHAnsi"/>
                <w:color w:val="000000" w:themeColor="text1"/>
                <w:sz w:val="20"/>
                <w:szCs w:val="20"/>
              </w:rPr>
              <w:t>Untangle policy and privacy issues around people’s preferred communication methods to increase flexibility and efficiency, providing for better email, texting, calling options. Identify tools and processes that will more allow for more fluid and accessible ways to communicate and share information while still maintaining privacy and confidentiality.</w:t>
            </w:r>
          </w:p>
        </w:tc>
        <w:tc>
          <w:tcPr>
            <w:tcW w:w="540" w:type="dxa"/>
          </w:tcPr>
          <w:p w14:paraId="67D9B718" w14:textId="4427A8CF" w:rsidR="00CA7AE4" w:rsidRPr="00CD2CEE" w:rsidRDefault="00572517" w:rsidP="00A145CF">
            <w:pPr>
              <w:rPr>
                <w:rFonts w:cstheme="minorHAnsi"/>
                <w:color w:val="000000" w:themeColor="text1"/>
                <w:sz w:val="20"/>
                <w:szCs w:val="20"/>
              </w:rPr>
            </w:pPr>
            <w:r>
              <w:rPr>
                <w:rFonts w:cstheme="minorHAnsi"/>
                <w:color w:val="000000" w:themeColor="text1"/>
                <w:sz w:val="20"/>
                <w:szCs w:val="20"/>
              </w:rPr>
              <w:t>be</w:t>
            </w:r>
          </w:p>
        </w:tc>
        <w:tc>
          <w:tcPr>
            <w:tcW w:w="6203" w:type="dxa"/>
          </w:tcPr>
          <w:p w14:paraId="1F4CE72D" w14:textId="1092B941" w:rsidR="00CA7AE4" w:rsidRPr="00CD2CEE" w:rsidRDefault="00CA7AE4" w:rsidP="00A145CF">
            <w:pPr>
              <w:rPr>
                <w:rFonts w:cstheme="minorHAnsi"/>
                <w:color w:val="000000" w:themeColor="text1"/>
                <w:sz w:val="20"/>
                <w:szCs w:val="20"/>
              </w:rPr>
            </w:pPr>
            <w:r w:rsidRPr="00CD2CEE">
              <w:rPr>
                <w:rFonts w:cstheme="minorHAnsi"/>
                <w:color w:val="000000" w:themeColor="text1"/>
                <w:sz w:val="20"/>
                <w:szCs w:val="20"/>
              </w:rPr>
              <w:t>With permission from the person or guardian, communicate with family members of people living in provider-controlled residential settings (group homes</w:t>
            </w:r>
            <w:r>
              <w:rPr>
                <w:rFonts w:cstheme="minorHAnsi"/>
                <w:color w:val="000000" w:themeColor="text1"/>
                <w:sz w:val="20"/>
                <w:szCs w:val="20"/>
              </w:rPr>
              <w:t>,</w:t>
            </w:r>
            <w:r w:rsidRPr="00CD2CEE">
              <w:rPr>
                <w:rFonts w:cstheme="minorHAnsi"/>
                <w:color w:val="000000" w:themeColor="text1"/>
                <w:sz w:val="20"/>
                <w:szCs w:val="20"/>
              </w:rPr>
              <w:t xml:space="preserve"> foster care) about monitoring, follow up</w:t>
            </w:r>
            <w:r>
              <w:rPr>
                <w:rFonts w:cstheme="minorHAnsi"/>
                <w:color w:val="000000" w:themeColor="text1"/>
                <w:sz w:val="20"/>
                <w:szCs w:val="20"/>
              </w:rPr>
              <w:t>,</w:t>
            </w:r>
            <w:r w:rsidRPr="00CD2CEE">
              <w:rPr>
                <w:rFonts w:cstheme="minorHAnsi"/>
                <w:color w:val="000000" w:themeColor="text1"/>
                <w:sz w:val="20"/>
                <w:szCs w:val="20"/>
              </w:rPr>
              <w:t xml:space="preserve"> update activities. Make this the default (opt-out) so</w:t>
            </w:r>
            <w:r>
              <w:rPr>
                <w:rFonts w:cstheme="minorHAnsi"/>
                <w:color w:val="000000" w:themeColor="text1"/>
                <w:sz w:val="20"/>
                <w:szCs w:val="20"/>
              </w:rPr>
              <w:t xml:space="preserve"> f</w:t>
            </w:r>
            <w:r w:rsidRPr="00CD2CEE">
              <w:rPr>
                <w:rFonts w:cstheme="minorHAnsi"/>
                <w:color w:val="000000" w:themeColor="text1"/>
                <w:sz w:val="20"/>
                <w:szCs w:val="20"/>
              </w:rPr>
              <w:t>amilies are “in the loop.”</w:t>
            </w:r>
          </w:p>
        </w:tc>
      </w:tr>
      <w:tr w:rsidR="00CA7AE4" w:rsidRPr="00CD2CEE" w14:paraId="6A182532" w14:textId="77777777" w:rsidTr="00572517">
        <w:trPr>
          <w:trHeight w:val="710"/>
        </w:trPr>
        <w:tc>
          <w:tcPr>
            <w:tcW w:w="430" w:type="dxa"/>
          </w:tcPr>
          <w:p w14:paraId="5EB8B508" w14:textId="0AC6E46C" w:rsidR="00CA7AE4" w:rsidRDefault="00CA7AE4" w:rsidP="00A145CF">
            <w:pPr>
              <w:rPr>
                <w:rFonts w:cstheme="minorHAnsi"/>
                <w:color w:val="000000" w:themeColor="text1"/>
                <w:sz w:val="20"/>
                <w:szCs w:val="20"/>
              </w:rPr>
            </w:pPr>
            <w:r>
              <w:rPr>
                <w:rFonts w:cstheme="minorHAnsi"/>
                <w:color w:val="000000" w:themeColor="text1"/>
                <w:sz w:val="20"/>
                <w:szCs w:val="20"/>
              </w:rPr>
              <w:t>38</w:t>
            </w:r>
          </w:p>
        </w:tc>
        <w:tc>
          <w:tcPr>
            <w:tcW w:w="3884" w:type="dxa"/>
            <w:shd w:val="clear" w:color="auto" w:fill="auto"/>
          </w:tcPr>
          <w:p w14:paraId="6F05D875" w14:textId="77777777" w:rsidR="00CA7AE4" w:rsidRPr="00A145CF" w:rsidRDefault="00CA7AE4" w:rsidP="00A145CF">
            <w:pPr>
              <w:rPr>
                <w:rFonts w:cstheme="minorHAnsi"/>
                <w:b/>
                <w:color w:val="000000" w:themeColor="text1"/>
                <w:sz w:val="20"/>
                <w:szCs w:val="20"/>
              </w:rPr>
            </w:pPr>
          </w:p>
        </w:tc>
        <w:tc>
          <w:tcPr>
            <w:tcW w:w="541" w:type="dxa"/>
          </w:tcPr>
          <w:p w14:paraId="3D173676" w14:textId="1E7165BF" w:rsidR="00CA7AE4" w:rsidRPr="005B5D3A" w:rsidRDefault="00572517" w:rsidP="00A145CF">
            <w:pPr>
              <w:rPr>
                <w:rFonts w:cstheme="minorHAnsi"/>
                <w:color w:val="000000" w:themeColor="text1"/>
                <w:sz w:val="20"/>
                <w:szCs w:val="20"/>
              </w:rPr>
            </w:pPr>
            <w:r>
              <w:rPr>
                <w:rFonts w:cstheme="minorHAnsi"/>
                <w:color w:val="000000" w:themeColor="text1"/>
                <w:sz w:val="20"/>
                <w:szCs w:val="20"/>
              </w:rPr>
              <w:t>bf</w:t>
            </w:r>
          </w:p>
        </w:tc>
        <w:tc>
          <w:tcPr>
            <w:tcW w:w="7112" w:type="dxa"/>
            <w:shd w:val="clear" w:color="auto" w:fill="auto"/>
          </w:tcPr>
          <w:p w14:paraId="4E4DF790" w14:textId="1C3F2265" w:rsidR="00CA7AE4" w:rsidRPr="005B5D3A" w:rsidRDefault="00CA7AE4" w:rsidP="00A145CF">
            <w:pPr>
              <w:rPr>
                <w:rFonts w:cstheme="minorHAnsi"/>
                <w:color w:val="000000" w:themeColor="text1"/>
                <w:sz w:val="20"/>
                <w:szCs w:val="20"/>
              </w:rPr>
            </w:pPr>
            <w:bookmarkStart w:id="26" w:name="_Hlk27035028"/>
            <w:r w:rsidRPr="005B5D3A">
              <w:rPr>
                <w:rFonts w:cstheme="minorHAnsi"/>
                <w:color w:val="000000" w:themeColor="text1"/>
                <w:sz w:val="20"/>
                <w:szCs w:val="20"/>
              </w:rPr>
              <w:t xml:space="preserve">Reset outward-facing language to reflect our </w:t>
            </w:r>
            <w:proofErr w:type="gramStart"/>
            <w:r w:rsidRPr="005B5D3A">
              <w:rPr>
                <w:rFonts w:cstheme="minorHAnsi"/>
                <w:color w:val="000000" w:themeColor="text1"/>
                <w:sz w:val="20"/>
                <w:szCs w:val="20"/>
              </w:rPr>
              <w:t>values, and</w:t>
            </w:r>
            <w:proofErr w:type="gramEnd"/>
            <w:r w:rsidRPr="005B5D3A">
              <w:rPr>
                <w:rFonts w:cstheme="minorHAnsi"/>
                <w:color w:val="000000" w:themeColor="text1"/>
                <w:sz w:val="20"/>
                <w:szCs w:val="20"/>
              </w:rPr>
              <w:t xml:space="preserve"> move away from traditional medical/institutional terminology. Get rid of terms like “Attendant Care” in our everyday system vocabulary. Recommit to words like “Community Inclusion” and “Community Living,” and create new terms that accurately and simply describe what people are asking for from the services, and what we intend to deliver.</w:t>
            </w:r>
            <w:bookmarkEnd w:id="26"/>
          </w:p>
        </w:tc>
        <w:tc>
          <w:tcPr>
            <w:tcW w:w="540" w:type="dxa"/>
          </w:tcPr>
          <w:p w14:paraId="35EFD51D" w14:textId="77777777" w:rsidR="00CA7AE4" w:rsidRPr="00CD2CEE" w:rsidRDefault="00CA7AE4" w:rsidP="00A145CF">
            <w:pPr>
              <w:rPr>
                <w:rFonts w:cstheme="minorHAnsi"/>
                <w:color w:val="000000" w:themeColor="text1"/>
                <w:sz w:val="20"/>
                <w:szCs w:val="20"/>
              </w:rPr>
            </w:pPr>
          </w:p>
        </w:tc>
        <w:tc>
          <w:tcPr>
            <w:tcW w:w="6203" w:type="dxa"/>
          </w:tcPr>
          <w:p w14:paraId="201F4148" w14:textId="265214AC" w:rsidR="00CA7AE4" w:rsidRPr="00CD2CEE" w:rsidRDefault="00CA7AE4" w:rsidP="00A145CF">
            <w:pPr>
              <w:rPr>
                <w:rFonts w:cstheme="minorHAnsi"/>
                <w:color w:val="000000" w:themeColor="text1"/>
                <w:sz w:val="20"/>
                <w:szCs w:val="20"/>
              </w:rPr>
            </w:pPr>
          </w:p>
        </w:tc>
      </w:tr>
      <w:bookmarkEnd w:id="22"/>
    </w:tbl>
    <w:p w14:paraId="077B08A4" w14:textId="77777777" w:rsidR="00A02883" w:rsidRDefault="00A02883">
      <w:r>
        <w:br w:type="page"/>
      </w:r>
    </w:p>
    <w:tbl>
      <w:tblPr>
        <w:tblStyle w:val="TableGrid"/>
        <w:tblW w:w="0" w:type="auto"/>
        <w:tblLook w:val="04A0" w:firstRow="1" w:lastRow="0" w:firstColumn="1" w:lastColumn="0" w:noHBand="0" w:noVBand="1"/>
      </w:tblPr>
      <w:tblGrid>
        <w:gridCol w:w="433"/>
        <w:gridCol w:w="4422"/>
        <w:gridCol w:w="450"/>
        <w:gridCol w:w="6750"/>
        <w:gridCol w:w="563"/>
        <w:gridCol w:w="6092"/>
      </w:tblGrid>
      <w:tr w:rsidR="00572517" w:rsidRPr="00CD2CEE" w14:paraId="7526ABA3" w14:textId="77777777" w:rsidTr="00E84B4F">
        <w:tc>
          <w:tcPr>
            <w:tcW w:w="433" w:type="dxa"/>
            <w:shd w:val="clear" w:color="auto" w:fill="4472C4" w:themeFill="accent1"/>
          </w:tcPr>
          <w:p w14:paraId="2AD0A8D3" w14:textId="389A033D" w:rsidR="00572517" w:rsidRPr="00EC3AD1" w:rsidRDefault="00572517" w:rsidP="008E582A">
            <w:pPr>
              <w:spacing w:after="120"/>
              <w:rPr>
                <w:rFonts w:cstheme="minorHAnsi"/>
                <w:b/>
                <w:color w:val="FFFFFF" w:themeColor="background1"/>
                <w:sz w:val="24"/>
                <w:szCs w:val="24"/>
                <w:u w:val="single"/>
              </w:rPr>
            </w:pPr>
            <w:r w:rsidRPr="00EC3AD1">
              <w:rPr>
                <w:rFonts w:cstheme="minorHAnsi"/>
                <w:b/>
                <w:color w:val="FFFFFF" w:themeColor="background1"/>
                <w:sz w:val="24"/>
                <w:szCs w:val="24"/>
                <w:u w:val="single"/>
              </w:rPr>
              <w:lastRenderedPageBreak/>
              <w:t>F</w:t>
            </w:r>
          </w:p>
        </w:tc>
        <w:tc>
          <w:tcPr>
            <w:tcW w:w="18277" w:type="dxa"/>
            <w:gridSpan w:val="5"/>
            <w:shd w:val="clear" w:color="auto" w:fill="4472C4" w:themeFill="accent1"/>
          </w:tcPr>
          <w:p w14:paraId="070F6873" w14:textId="1BCB60E9" w:rsidR="00572517" w:rsidRPr="00EC3AD1" w:rsidRDefault="00572517" w:rsidP="008E582A">
            <w:pPr>
              <w:spacing w:after="120"/>
              <w:rPr>
                <w:rFonts w:cstheme="minorHAnsi"/>
                <w:b/>
                <w:color w:val="FFFFFF" w:themeColor="background1"/>
                <w:sz w:val="24"/>
                <w:szCs w:val="24"/>
              </w:rPr>
            </w:pPr>
            <w:r w:rsidRPr="00EC3AD1">
              <w:rPr>
                <w:rFonts w:cstheme="minorHAnsi"/>
                <w:b/>
                <w:color w:val="FFFFFF" w:themeColor="background1"/>
                <w:sz w:val="24"/>
                <w:szCs w:val="24"/>
                <w:u w:val="single"/>
              </w:rPr>
              <w:t>ENGAGEMENT GOAL:</w:t>
            </w:r>
            <w:r w:rsidRPr="00EC3AD1">
              <w:rPr>
                <w:rFonts w:cstheme="minorHAnsi"/>
                <w:b/>
                <w:color w:val="FFFFFF" w:themeColor="background1"/>
                <w:sz w:val="24"/>
                <w:szCs w:val="24"/>
              </w:rPr>
              <w:t xml:space="preserve"> </w:t>
            </w:r>
            <w:bookmarkStart w:id="27" w:name="_Hlk33634938"/>
            <w:r w:rsidR="00B368C6">
              <w:rPr>
                <w:rFonts w:cstheme="minorHAnsi"/>
                <w:b/>
                <w:color w:val="FFFFFF" w:themeColor="background1"/>
                <w:sz w:val="24"/>
                <w:szCs w:val="24"/>
              </w:rPr>
              <w:t xml:space="preserve"> Q</w:t>
            </w:r>
            <w:r w:rsidRPr="00EC3AD1">
              <w:rPr>
                <w:rFonts w:cstheme="minorHAnsi"/>
                <w:b/>
                <w:color w:val="FFFFFF" w:themeColor="background1"/>
                <w:sz w:val="24"/>
                <w:szCs w:val="24"/>
              </w:rPr>
              <w:t xml:space="preserve">uality and accountability of community stakeholder participation in </w:t>
            </w:r>
            <w:r w:rsidR="00B368C6">
              <w:rPr>
                <w:rFonts w:cstheme="minorHAnsi"/>
                <w:b/>
                <w:color w:val="FFFFFF" w:themeColor="background1"/>
                <w:sz w:val="24"/>
                <w:szCs w:val="24"/>
              </w:rPr>
              <w:t xml:space="preserve">state </w:t>
            </w:r>
            <w:r w:rsidRPr="00EC3AD1">
              <w:rPr>
                <w:rFonts w:cstheme="minorHAnsi"/>
                <w:b/>
                <w:color w:val="FFFFFF" w:themeColor="background1"/>
                <w:sz w:val="24"/>
                <w:szCs w:val="24"/>
              </w:rPr>
              <w:t>system change and decision-making processes</w:t>
            </w:r>
            <w:r w:rsidR="00B368C6">
              <w:rPr>
                <w:rFonts w:cstheme="minorHAnsi"/>
                <w:b/>
                <w:color w:val="FFFFFF" w:themeColor="background1"/>
                <w:sz w:val="24"/>
                <w:szCs w:val="24"/>
              </w:rPr>
              <w:t xml:space="preserve"> is supported consistent</w:t>
            </w:r>
            <w:r w:rsidR="004A0878">
              <w:rPr>
                <w:rFonts w:cstheme="minorHAnsi"/>
                <w:b/>
                <w:color w:val="FFFFFF" w:themeColor="background1"/>
                <w:sz w:val="24"/>
                <w:szCs w:val="24"/>
              </w:rPr>
              <w:t>ly</w:t>
            </w:r>
            <w:r w:rsidRPr="00EC3AD1">
              <w:rPr>
                <w:rFonts w:cstheme="minorHAnsi"/>
                <w:b/>
                <w:color w:val="FFFFFF" w:themeColor="background1"/>
                <w:sz w:val="24"/>
                <w:szCs w:val="24"/>
              </w:rPr>
              <w:t>.</w:t>
            </w:r>
            <w:bookmarkEnd w:id="27"/>
          </w:p>
        </w:tc>
      </w:tr>
      <w:tr w:rsidR="00572517" w:rsidRPr="00CD2CEE" w14:paraId="642F1575" w14:textId="77777777" w:rsidTr="00572517">
        <w:tc>
          <w:tcPr>
            <w:tcW w:w="433" w:type="dxa"/>
            <w:shd w:val="clear" w:color="auto" w:fill="000000" w:themeFill="text1"/>
          </w:tcPr>
          <w:p w14:paraId="11AEE498" w14:textId="77777777" w:rsidR="00572517" w:rsidRPr="00CD2CEE" w:rsidRDefault="00572517" w:rsidP="008E582A">
            <w:pPr>
              <w:rPr>
                <w:rFonts w:cstheme="minorHAnsi"/>
                <w:b/>
                <w:color w:val="FFFFFF" w:themeColor="background1"/>
                <w:sz w:val="20"/>
                <w:szCs w:val="20"/>
              </w:rPr>
            </w:pPr>
          </w:p>
        </w:tc>
        <w:tc>
          <w:tcPr>
            <w:tcW w:w="4422" w:type="dxa"/>
            <w:shd w:val="clear" w:color="auto" w:fill="000000" w:themeFill="text1"/>
          </w:tcPr>
          <w:p w14:paraId="67937E54" w14:textId="21E96405" w:rsidR="00572517" w:rsidRPr="00CD2CEE" w:rsidRDefault="00572517" w:rsidP="008E582A">
            <w:pPr>
              <w:rPr>
                <w:rFonts w:cstheme="minorHAnsi"/>
                <w:color w:val="FFFFFF" w:themeColor="background1"/>
                <w:sz w:val="20"/>
                <w:szCs w:val="20"/>
              </w:rPr>
            </w:pPr>
            <w:r w:rsidRPr="00CD2CEE">
              <w:rPr>
                <w:rFonts w:cstheme="minorHAnsi"/>
                <w:b/>
                <w:color w:val="FFFFFF" w:themeColor="background1"/>
                <w:sz w:val="20"/>
                <w:szCs w:val="20"/>
              </w:rPr>
              <w:t>System Change Priority Objectives</w:t>
            </w:r>
          </w:p>
        </w:tc>
        <w:tc>
          <w:tcPr>
            <w:tcW w:w="450" w:type="dxa"/>
            <w:shd w:val="clear" w:color="auto" w:fill="000000" w:themeFill="text1"/>
          </w:tcPr>
          <w:p w14:paraId="6E066F7F" w14:textId="77777777" w:rsidR="00572517" w:rsidRPr="00CD2CEE" w:rsidRDefault="00572517" w:rsidP="008E582A">
            <w:pPr>
              <w:rPr>
                <w:rFonts w:cstheme="minorHAnsi"/>
                <w:color w:val="FFFFFF" w:themeColor="background1"/>
                <w:sz w:val="20"/>
                <w:szCs w:val="20"/>
              </w:rPr>
            </w:pPr>
          </w:p>
        </w:tc>
        <w:tc>
          <w:tcPr>
            <w:tcW w:w="6750" w:type="dxa"/>
            <w:shd w:val="clear" w:color="auto" w:fill="000000" w:themeFill="text1"/>
          </w:tcPr>
          <w:p w14:paraId="20624EEF" w14:textId="09A730C3" w:rsidR="00572517" w:rsidRPr="00CD2CEE" w:rsidRDefault="00572517" w:rsidP="008E582A">
            <w:pPr>
              <w:rPr>
                <w:rFonts w:cstheme="minorHAnsi"/>
                <w:color w:val="FFFFFF" w:themeColor="background1"/>
                <w:sz w:val="20"/>
                <w:szCs w:val="20"/>
              </w:rPr>
            </w:pPr>
            <w:r w:rsidRPr="00CD2CEE">
              <w:rPr>
                <w:rFonts w:cstheme="minorHAnsi"/>
                <w:color w:val="FFFFFF" w:themeColor="background1"/>
                <w:sz w:val="20"/>
                <w:szCs w:val="20"/>
              </w:rPr>
              <w:t>State Strategies</w:t>
            </w:r>
          </w:p>
        </w:tc>
        <w:tc>
          <w:tcPr>
            <w:tcW w:w="563" w:type="dxa"/>
            <w:shd w:val="clear" w:color="auto" w:fill="000000" w:themeFill="text1"/>
          </w:tcPr>
          <w:p w14:paraId="21EC9D7A" w14:textId="77777777" w:rsidR="00572517" w:rsidRPr="00CD2CEE" w:rsidRDefault="00572517" w:rsidP="008E582A">
            <w:pPr>
              <w:rPr>
                <w:rFonts w:cstheme="minorHAnsi"/>
                <w:color w:val="FFFFFF" w:themeColor="background1"/>
                <w:sz w:val="20"/>
                <w:szCs w:val="20"/>
              </w:rPr>
            </w:pPr>
          </w:p>
        </w:tc>
        <w:tc>
          <w:tcPr>
            <w:tcW w:w="6092" w:type="dxa"/>
            <w:shd w:val="clear" w:color="auto" w:fill="000000" w:themeFill="text1"/>
          </w:tcPr>
          <w:p w14:paraId="767AE84F" w14:textId="560F3EE4" w:rsidR="00572517" w:rsidRPr="00CD2CEE" w:rsidRDefault="00572517" w:rsidP="008E582A">
            <w:pPr>
              <w:rPr>
                <w:rFonts w:cstheme="minorHAnsi"/>
                <w:color w:val="FFFFFF" w:themeColor="background1"/>
                <w:sz w:val="20"/>
                <w:szCs w:val="20"/>
              </w:rPr>
            </w:pPr>
            <w:r w:rsidRPr="00CD2CEE">
              <w:rPr>
                <w:rFonts w:cstheme="minorHAnsi"/>
                <w:color w:val="FFFFFF" w:themeColor="background1"/>
                <w:sz w:val="20"/>
                <w:szCs w:val="20"/>
              </w:rPr>
              <w:t>Case Management Entity Strategies</w:t>
            </w:r>
          </w:p>
        </w:tc>
      </w:tr>
      <w:tr w:rsidR="00572517" w:rsidRPr="00CD2CEE" w14:paraId="18BDCA00" w14:textId="77777777" w:rsidTr="00572517">
        <w:tc>
          <w:tcPr>
            <w:tcW w:w="433" w:type="dxa"/>
          </w:tcPr>
          <w:p w14:paraId="56B22102" w14:textId="5E3086CB" w:rsidR="00572517" w:rsidRDefault="00572517" w:rsidP="008E582A">
            <w:pPr>
              <w:rPr>
                <w:rFonts w:cstheme="minorHAnsi"/>
                <w:color w:val="000000" w:themeColor="text1"/>
                <w:sz w:val="20"/>
                <w:szCs w:val="20"/>
              </w:rPr>
            </w:pPr>
            <w:r>
              <w:rPr>
                <w:rFonts w:cstheme="minorHAnsi"/>
                <w:color w:val="000000" w:themeColor="text1"/>
                <w:sz w:val="20"/>
                <w:szCs w:val="20"/>
              </w:rPr>
              <w:t>39</w:t>
            </w:r>
          </w:p>
        </w:tc>
        <w:tc>
          <w:tcPr>
            <w:tcW w:w="4422" w:type="dxa"/>
            <w:shd w:val="clear" w:color="auto" w:fill="auto"/>
          </w:tcPr>
          <w:p w14:paraId="7D5725F5" w14:textId="7BD46A71" w:rsidR="00572517" w:rsidRPr="00A145CF" w:rsidRDefault="00572517" w:rsidP="008E582A">
            <w:pPr>
              <w:rPr>
                <w:rFonts w:cstheme="minorHAnsi"/>
                <w:b/>
                <w:color w:val="000000" w:themeColor="text1"/>
                <w:sz w:val="20"/>
                <w:szCs w:val="20"/>
              </w:rPr>
            </w:pPr>
            <w:r w:rsidRPr="00A145CF">
              <w:rPr>
                <w:rFonts w:cstheme="minorHAnsi"/>
                <w:b/>
                <w:color w:val="000000" w:themeColor="text1"/>
                <w:sz w:val="20"/>
                <w:szCs w:val="20"/>
              </w:rPr>
              <w:t>Establish clear expectations for state workgroups to increase effective stakeholder engagement.</w:t>
            </w:r>
          </w:p>
        </w:tc>
        <w:tc>
          <w:tcPr>
            <w:tcW w:w="450" w:type="dxa"/>
          </w:tcPr>
          <w:p w14:paraId="26D3B9A2" w14:textId="33356FF5" w:rsidR="00572517" w:rsidRDefault="00572517" w:rsidP="008E582A">
            <w:pPr>
              <w:rPr>
                <w:rFonts w:cstheme="minorHAnsi"/>
                <w:color w:val="000000" w:themeColor="text1"/>
                <w:sz w:val="20"/>
                <w:szCs w:val="20"/>
              </w:rPr>
            </w:pPr>
            <w:proofErr w:type="spellStart"/>
            <w:r>
              <w:rPr>
                <w:rFonts w:cstheme="minorHAnsi"/>
                <w:color w:val="000000" w:themeColor="text1"/>
                <w:sz w:val="20"/>
                <w:szCs w:val="20"/>
              </w:rPr>
              <w:t>bg</w:t>
            </w:r>
            <w:proofErr w:type="spellEnd"/>
          </w:p>
        </w:tc>
        <w:tc>
          <w:tcPr>
            <w:tcW w:w="6750" w:type="dxa"/>
            <w:shd w:val="clear" w:color="auto" w:fill="auto"/>
          </w:tcPr>
          <w:p w14:paraId="13581CE5" w14:textId="07F03FFE" w:rsidR="00572517" w:rsidRPr="00CD2CEE" w:rsidRDefault="00572517" w:rsidP="008E582A">
            <w:pPr>
              <w:rPr>
                <w:rFonts w:cstheme="minorHAnsi"/>
                <w:color w:val="000000" w:themeColor="text1"/>
                <w:sz w:val="20"/>
                <w:szCs w:val="20"/>
              </w:rPr>
            </w:pPr>
            <w:r>
              <w:rPr>
                <w:rFonts w:cstheme="minorHAnsi"/>
                <w:color w:val="000000" w:themeColor="text1"/>
                <w:sz w:val="20"/>
                <w:szCs w:val="20"/>
              </w:rPr>
              <w:t>Create consistent standards for stakeholder workgroups established by ODDS (or their contractors) that articulate requirements related to scheduling with participants, provide publicly-available minutes or other forms of documentation of discussion and agreement points, and publicly communicate the final decisions, products and/or results of the workgroup effort.</w:t>
            </w:r>
          </w:p>
        </w:tc>
        <w:tc>
          <w:tcPr>
            <w:tcW w:w="563" w:type="dxa"/>
          </w:tcPr>
          <w:p w14:paraId="068C7EB2" w14:textId="77777777" w:rsidR="00572517" w:rsidRPr="00CD2CEE" w:rsidRDefault="00572517" w:rsidP="008E582A">
            <w:pPr>
              <w:rPr>
                <w:rFonts w:cstheme="minorHAnsi"/>
                <w:color w:val="000000" w:themeColor="text1"/>
                <w:sz w:val="20"/>
                <w:szCs w:val="20"/>
              </w:rPr>
            </w:pPr>
          </w:p>
        </w:tc>
        <w:tc>
          <w:tcPr>
            <w:tcW w:w="6092" w:type="dxa"/>
            <w:shd w:val="clear" w:color="auto" w:fill="auto"/>
          </w:tcPr>
          <w:p w14:paraId="36593E74" w14:textId="0D621356" w:rsidR="00572517" w:rsidRPr="00CD2CEE" w:rsidRDefault="00572517" w:rsidP="008E582A">
            <w:pPr>
              <w:rPr>
                <w:rFonts w:cstheme="minorHAnsi"/>
                <w:color w:val="000000" w:themeColor="text1"/>
                <w:sz w:val="20"/>
                <w:szCs w:val="20"/>
              </w:rPr>
            </w:pPr>
          </w:p>
        </w:tc>
      </w:tr>
      <w:tr w:rsidR="00572517" w:rsidRPr="00CD2CEE" w14:paraId="6B0B8BBA" w14:textId="77777777" w:rsidTr="00572517">
        <w:tc>
          <w:tcPr>
            <w:tcW w:w="433" w:type="dxa"/>
          </w:tcPr>
          <w:p w14:paraId="5DDD57FD" w14:textId="272C12A6" w:rsidR="00572517" w:rsidRDefault="00572517" w:rsidP="008E582A">
            <w:pPr>
              <w:rPr>
                <w:rFonts w:cstheme="minorHAnsi"/>
                <w:color w:val="000000" w:themeColor="text1"/>
                <w:sz w:val="20"/>
                <w:szCs w:val="20"/>
              </w:rPr>
            </w:pPr>
            <w:bookmarkStart w:id="28" w:name="_Hlk27035069"/>
            <w:r>
              <w:rPr>
                <w:rFonts w:cstheme="minorHAnsi"/>
                <w:color w:val="000000" w:themeColor="text1"/>
                <w:sz w:val="20"/>
                <w:szCs w:val="20"/>
              </w:rPr>
              <w:t>40</w:t>
            </w:r>
          </w:p>
        </w:tc>
        <w:tc>
          <w:tcPr>
            <w:tcW w:w="4422" w:type="dxa"/>
            <w:shd w:val="clear" w:color="auto" w:fill="auto"/>
          </w:tcPr>
          <w:p w14:paraId="0F857EAC" w14:textId="77777777" w:rsidR="00572517" w:rsidRDefault="00572517" w:rsidP="008E582A">
            <w:pPr>
              <w:rPr>
                <w:rFonts w:cstheme="minorHAnsi"/>
                <w:color w:val="000000" w:themeColor="text1"/>
                <w:sz w:val="20"/>
                <w:szCs w:val="20"/>
              </w:rPr>
            </w:pPr>
          </w:p>
        </w:tc>
        <w:tc>
          <w:tcPr>
            <w:tcW w:w="450" w:type="dxa"/>
          </w:tcPr>
          <w:p w14:paraId="4AAE7612" w14:textId="50FCC110" w:rsidR="00572517" w:rsidRPr="005B5D3A" w:rsidRDefault="00572517" w:rsidP="008E582A">
            <w:pPr>
              <w:rPr>
                <w:rFonts w:cstheme="minorHAnsi"/>
                <w:color w:val="000000" w:themeColor="text1"/>
                <w:sz w:val="20"/>
                <w:szCs w:val="20"/>
              </w:rPr>
            </w:pPr>
            <w:proofErr w:type="spellStart"/>
            <w:r>
              <w:rPr>
                <w:rFonts w:cstheme="minorHAnsi"/>
                <w:color w:val="000000" w:themeColor="text1"/>
                <w:sz w:val="20"/>
                <w:szCs w:val="20"/>
              </w:rPr>
              <w:t>bh</w:t>
            </w:r>
            <w:proofErr w:type="spellEnd"/>
          </w:p>
        </w:tc>
        <w:tc>
          <w:tcPr>
            <w:tcW w:w="6750" w:type="dxa"/>
            <w:shd w:val="clear" w:color="auto" w:fill="auto"/>
          </w:tcPr>
          <w:p w14:paraId="0F594655" w14:textId="238544D5" w:rsidR="00572517" w:rsidRPr="00143633" w:rsidRDefault="00572517" w:rsidP="008E582A">
            <w:pPr>
              <w:rPr>
                <w:rFonts w:cstheme="minorHAnsi"/>
                <w:color w:val="FF0000"/>
                <w:sz w:val="20"/>
                <w:szCs w:val="20"/>
                <w:highlight w:val="yellow"/>
              </w:rPr>
            </w:pPr>
            <w:r w:rsidRPr="005B5D3A">
              <w:rPr>
                <w:rFonts w:cstheme="minorHAnsi"/>
                <w:color w:val="000000" w:themeColor="text1"/>
                <w:sz w:val="20"/>
                <w:szCs w:val="20"/>
              </w:rPr>
              <w:t>Establish guidelines and expectations for state stakeholder workgroups to make it clear what is needed for each member, and from each member, to fully engage</w:t>
            </w:r>
            <w:r>
              <w:rPr>
                <w:rFonts w:cstheme="minorHAnsi"/>
                <w:color w:val="000000" w:themeColor="text1"/>
                <w:sz w:val="20"/>
                <w:szCs w:val="20"/>
              </w:rPr>
              <w:t xml:space="preserve"> them and</w:t>
            </w:r>
            <w:r w:rsidRPr="005B5D3A">
              <w:rPr>
                <w:rFonts w:cstheme="minorHAnsi"/>
                <w:color w:val="000000" w:themeColor="text1"/>
                <w:sz w:val="20"/>
                <w:szCs w:val="20"/>
              </w:rPr>
              <w:t xml:space="preserve"> their representative groups and </w:t>
            </w:r>
            <w:r>
              <w:rPr>
                <w:rFonts w:cstheme="minorHAnsi"/>
                <w:color w:val="000000" w:themeColor="text1"/>
                <w:sz w:val="20"/>
                <w:szCs w:val="20"/>
              </w:rPr>
              <w:t xml:space="preserve">to </w:t>
            </w:r>
            <w:r w:rsidRPr="005B5D3A">
              <w:rPr>
                <w:rFonts w:cstheme="minorHAnsi"/>
                <w:color w:val="000000" w:themeColor="text1"/>
                <w:sz w:val="20"/>
                <w:szCs w:val="20"/>
              </w:rPr>
              <w:t>tap their expertise.</w:t>
            </w:r>
          </w:p>
        </w:tc>
        <w:tc>
          <w:tcPr>
            <w:tcW w:w="563" w:type="dxa"/>
          </w:tcPr>
          <w:p w14:paraId="30CF7AEC" w14:textId="77777777" w:rsidR="00572517" w:rsidRPr="00CD2CEE" w:rsidRDefault="00572517" w:rsidP="008E582A">
            <w:pPr>
              <w:rPr>
                <w:rFonts w:cstheme="minorHAnsi"/>
                <w:color w:val="000000" w:themeColor="text1"/>
                <w:sz w:val="20"/>
                <w:szCs w:val="20"/>
              </w:rPr>
            </w:pPr>
          </w:p>
        </w:tc>
        <w:tc>
          <w:tcPr>
            <w:tcW w:w="6092" w:type="dxa"/>
            <w:shd w:val="clear" w:color="auto" w:fill="auto"/>
          </w:tcPr>
          <w:p w14:paraId="6EEBE70B" w14:textId="56E52BD5" w:rsidR="00572517" w:rsidRPr="00CD2CEE" w:rsidRDefault="00572517" w:rsidP="008E582A">
            <w:pPr>
              <w:rPr>
                <w:rFonts w:cstheme="minorHAnsi"/>
                <w:color w:val="000000" w:themeColor="text1"/>
                <w:sz w:val="20"/>
                <w:szCs w:val="20"/>
              </w:rPr>
            </w:pPr>
          </w:p>
        </w:tc>
      </w:tr>
      <w:tr w:rsidR="00572517" w:rsidRPr="00CD2CEE" w14:paraId="1B8FD838" w14:textId="77777777" w:rsidTr="00572517">
        <w:tc>
          <w:tcPr>
            <w:tcW w:w="433" w:type="dxa"/>
          </w:tcPr>
          <w:p w14:paraId="38499DB8" w14:textId="47BD6E57" w:rsidR="00572517" w:rsidRDefault="00572517" w:rsidP="008E582A">
            <w:pPr>
              <w:rPr>
                <w:rFonts w:cstheme="minorHAnsi"/>
                <w:color w:val="000000" w:themeColor="text1"/>
                <w:sz w:val="20"/>
                <w:szCs w:val="20"/>
              </w:rPr>
            </w:pPr>
            <w:r>
              <w:rPr>
                <w:rFonts w:cstheme="minorHAnsi"/>
                <w:color w:val="000000" w:themeColor="text1"/>
                <w:sz w:val="20"/>
                <w:szCs w:val="20"/>
              </w:rPr>
              <w:t>41</w:t>
            </w:r>
          </w:p>
        </w:tc>
        <w:tc>
          <w:tcPr>
            <w:tcW w:w="4422" w:type="dxa"/>
            <w:shd w:val="clear" w:color="auto" w:fill="auto"/>
          </w:tcPr>
          <w:p w14:paraId="7B3479D7" w14:textId="77777777" w:rsidR="00572517" w:rsidRDefault="00572517" w:rsidP="008E582A">
            <w:pPr>
              <w:rPr>
                <w:rFonts w:cstheme="minorHAnsi"/>
                <w:color w:val="000000" w:themeColor="text1"/>
                <w:sz w:val="20"/>
                <w:szCs w:val="20"/>
              </w:rPr>
            </w:pPr>
          </w:p>
        </w:tc>
        <w:tc>
          <w:tcPr>
            <w:tcW w:w="450" w:type="dxa"/>
          </w:tcPr>
          <w:p w14:paraId="398AB26F" w14:textId="62A12859" w:rsidR="00572517" w:rsidRPr="005B5D3A" w:rsidRDefault="00572517" w:rsidP="008E582A">
            <w:pPr>
              <w:rPr>
                <w:rFonts w:cstheme="minorHAnsi"/>
                <w:color w:val="000000" w:themeColor="text1"/>
                <w:sz w:val="20"/>
                <w:szCs w:val="20"/>
              </w:rPr>
            </w:pPr>
            <w:r>
              <w:rPr>
                <w:rFonts w:cstheme="minorHAnsi"/>
                <w:color w:val="000000" w:themeColor="text1"/>
                <w:sz w:val="20"/>
                <w:szCs w:val="20"/>
              </w:rPr>
              <w:t>bi</w:t>
            </w:r>
          </w:p>
        </w:tc>
        <w:tc>
          <w:tcPr>
            <w:tcW w:w="6750" w:type="dxa"/>
            <w:shd w:val="clear" w:color="auto" w:fill="auto"/>
          </w:tcPr>
          <w:p w14:paraId="2733151C" w14:textId="21F47073" w:rsidR="00572517" w:rsidRPr="005B5D3A" w:rsidRDefault="00572517" w:rsidP="008E582A">
            <w:pPr>
              <w:rPr>
                <w:rFonts w:cstheme="minorHAnsi"/>
                <w:color w:val="FF0000"/>
                <w:sz w:val="20"/>
                <w:szCs w:val="20"/>
              </w:rPr>
            </w:pPr>
            <w:r w:rsidRPr="005B5D3A">
              <w:rPr>
                <w:rFonts w:cstheme="minorHAnsi"/>
                <w:color w:val="000000" w:themeColor="text1"/>
                <w:sz w:val="20"/>
                <w:szCs w:val="20"/>
              </w:rPr>
              <w:t>Create equitable opportunity for people with disabilities and people from multicultural backgrounds to participate and contribute to workgroups, including people who may be dually-diagnosed with I/DD and mental health disabilities, who experience homelessness, addiction, multi-generational poverty and trauma. Increase use of technology to better cover all parts of the state.</w:t>
            </w:r>
          </w:p>
        </w:tc>
        <w:tc>
          <w:tcPr>
            <w:tcW w:w="563" w:type="dxa"/>
          </w:tcPr>
          <w:p w14:paraId="28C6E9B7" w14:textId="77777777" w:rsidR="00572517" w:rsidRPr="00CD2CEE" w:rsidRDefault="00572517" w:rsidP="008E582A">
            <w:pPr>
              <w:rPr>
                <w:rFonts w:cstheme="minorHAnsi"/>
                <w:color w:val="000000" w:themeColor="text1"/>
                <w:sz w:val="20"/>
                <w:szCs w:val="20"/>
              </w:rPr>
            </w:pPr>
          </w:p>
        </w:tc>
        <w:tc>
          <w:tcPr>
            <w:tcW w:w="6092" w:type="dxa"/>
            <w:shd w:val="clear" w:color="auto" w:fill="auto"/>
          </w:tcPr>
          <w:p w14:paraId="6DBD8B24" w14:textId="22AB82D5" w:rsidR="00572517" w:rsidRPr="00CD2CEE" w:rsidRDefault="00572517" w:rsidP="008E582A">
            <w:pPr>
              <w:rPr>
                <w:rFonts w:cstheme="minorHAnsi"/>
                <w:color w:val="000000" w:themeColor="text1"/>
                <w:sz w:val="20"/>
                <w:szCs w:val="20"/>
              </w:rPr>
            </w:pPr>
          </w:p>
        </w:tc>
      </w:tr>
      <w:bookmarkEnd w:id="28"/>
    </w:tbl>
    <w:p w14:paraId="23BB9CF6" w14:textId="103DE0DC" w:rsidR="004703EB" w:rsidRDefault="004703EB" w:rsidP="00813BCD">
      <w:pPr>
        <w:rPr>
          <w:rFonts w:cstheme="minorHAnsi"/>
          <w:sz w:val="20"/>
          <w:szCs w:val="20"/>
        </w:rPr>
      </w:pPr>
    </w:p>
    <w:tbl>
      <w:tblPr>
        <w:tblStyle w:val="TableGrid"/>
        <w:tblW w:w="0" w:type="auto"/>
        <w:tblLook w:val="04A0" w:firstRow="1" w:lastRow="0" w:firstColumn="1" w:lastColumn="0" w:noHBand="0" w:noVBand="1"/>
      </w:tblPr>
      <w:tblGrid>
        <w:gridCol w:w="430"/>
        <w:gridCol w:w="4425"/>
        <w:gridCol w:w="540"/>
        <w:gridCol w:w="6660"/>
        <w:gridCol w:w="540"/>
        <w:gridCol w:w="6115"/>
      </w:tblGrid>
      <w:tr w:rsidR="00572517" w:rsidRPr="00CD2CEE" w14:paraId="656B9611" w14:textId="77777777" w:rsidTr="00E84B4F">
        <w:tc>
          <w:tcPr>
            <w:tcW w:w="430" w:type="dxa"/>
            <w:shd w:val="clear" w:color="auto" w:fill="4472C4" w:themeFill="accent1"/>
          </w:tcPr>
          <w:p w14:paraId="53C77A2C" w14:textId="2F7EE1AC" w:rsidR="00572517" w:rsidRPr="00EC3AD1" w:rsidRDefault="00572517" w:rsidP="00E84B4F">
            <w:pPr>
              <w:spacing w:after="120"/>
              <w:rPr>
                <w:rFonts w:cstheme="minorHAnsi"/>
                <w:b/>
                <w:color w:val="FFFFFF" w:themeColor="background1"/>
                <w:sz w:val="24"/>
                <w:szCs w:val="24"/>
                <w:u w:val="single"/>
              </w:rPr>
            </w:pPr>
            <w:r>
              <w:rPr>
                <w:rFonts w:cstheme="minorHAnsi"/>
                <w:b/>
                <w:color w:val="FFFFFF" w:themeColor="background1"/>
                <w:sz w:val="24"/>
                <w:szCs w:val="24"/>
                <w:u w:val="single"/>
              </w:rPr>
              <w:t>G</w:t>
            </w:r>
          </w:p>
        </w:tc>
        <w:tc>
          <w:tcPr>
            <w:tcW w:w="18280" w:type="dxa"/>
            <w:gridSpan w:val="5"/>
            <w:shd w:val="clear" w:color="auto" w:fill="4472C4" w:themeFill="accent1"/>
          </w:tcPr>
          <w:p w14:paraId="26A6BB49" w14:textId="7BFE5ED6" w:rsidR="00572517" w:rsidRPr="00EC3AD1" w:rsidRDefault="00572517" w:rsidP="00E84B4F">
            <w:pPr>
              <w:spacing w:after="120"/>
              <w:rPr>
                <w:rFonts w:cstheme="minorHAnsi"/>
                <w:b/>
                <w:color w:val="FFFFFF" w:themeColor="background1"/>
                <w:sz w:val="24"/>
                <w:szCs w:val="24"/>
              </w:rPr>
            </w:pPr>
            <w:r>
              <w:rPr>
                <w:rFonts w:cstheme="minorHAnsi"/>
                <w:b/>
                <w:color w:val="FFFFFF" w:themeColor="background1"/>
                <w:sz w:val="24"/>
                <w:szCs w:val="24"/>
                <w:u w:val="single"/>
              </w:rPr>
              <w:t>PERFORMANCE, QUALITY AND RESOURCES</w:t>
            </w:r>
            <w:r w:rsidRPr="00EC3AD1">
              <w:rPr>
                <w:rFonts w:cstheme="minorHAnsi"/>
                <w:b/>
                <w:color w:val="FFFFFF" w:themeColor="background1"/>
                <w:sz w:val="24"/>
                <w:szCs w:val="24"/>
                <w:u w:val="single"/>
              </w:rPr>
              <w:t>:</w:t>
            </w:r>
            <w:r w:rsidRPr="00EC3AD1">
              <w:rPr>
                <w:rFonts w:cstheme="minorHAnsi"/>
                <w:b/>
                <w:color w:val="FFFFFF" w:themeColor="background1"/>
                <w:sz w:val="24"/>
                <w:szCs w:val="24"/>
              </w:rPr>
              <w:t xml:space="preserve"> </w:t>
            </w:r>
            <w:bookmarkStart w:id="29" w:name="_Hlk33634970"/>
            <w:r w:rsidR="00B368C6">
              <w:rPr>
                <w:rFonts w:cstheme="minorHAnsi"/>
                <w:b/>
                <w:color w:val="FFFFFF" w:themeColor="background1"/>
                <w:sz w:val="24"/>
                <w:szCs w:val="24"/>
              </w:rPr>
              <w:t>C</w:t>
            </w:r>
            <w:r w:rsidRPr="00FF7A0C">
              <w:rPr>
                <w:rFonts w:cstheme="minorHAnsi"/>
                <w:b/>
                <w:color w:val="FFFFFF" w:themeColor="background1"/>
                <w:sz w:val="24"/>
                <w:szCs w:val="24"/>
              </w:rPr>
              <w:t>ase management</w:t>
            </w:r>
            <w:r>
              <w:rPr>
                <w:rFonts w:cstheme="minorHAnsi"/>
                <w:b/>
                <w:color w:val="FFFFFF" w:themeColor="background1"/>
                <w:sz w:val="24"/>
                <w:szCs w:val="24"/>
              </w:rPr>
              <w:t xml:space="preserve"> </w:t>
            </w:r>
            <w:r w:rsidR="00B368C6">
              <w:rPr>
                <w:rFonts w:cstheme="minorHAnsi"/>
                <w:b/>
                <w:color w:val="FFFFFF" w:themeColor="background1"/>
                <w:sz w:val="24"/>
                <w:szCs w:val="24"/>
              </w:rPr>
              <w:t xml:space="preserve">performance </w:t>
            </w:r>
            <w:r w:rsidR="004A0878">
              <w:rPr>
                <w:rFonts w:cstheme="minorHAnsi"/>
                <w:b/>
                <w:color w:val="FFFFFF" w:themeColor="background1"/>
                <w:sz w:val="24"/>
                <w:szCs w:val="24"/>
              </w:rPr>
              <w:t xml:space="preserve">and payment </w:t>
            </w:r>
            <w:r>
              <w:rPr>
                <w:rFonts w:cstheme="minorHAnsi"/>
                <w:b/>
                <w:color w:val="FFFFFF" w:themeColor="background1"/>
                <w:sz w:val="24"/>
                <w:szCs w:val="24"/>
              </w:rPr>
              <w:t>align</w:t>
            </w:r>
            <w:r w:rsidR="00B368C6">
              <w:rPr>
                <w:rFonts w:cstheme="minorHAnsi"/>
                <w:b/>
                <w:color w:val="FFFFFF" w:themeColor="background1"/>
                <w:sz w:val="24"/>
                <w:szCs w:val="24"/>
              </w:rPr>
              <w:t>s</w:t>
            </w:r>
            <w:r>
              <w:rPr>
                <w:rFonts w:cstheme="minorHAnsi"/>
                <w:b/>
                <w:color w:val="FFFFFF" w:themeColor="background1"/>
                <w:sz w:val="24"/>
                <w:szCs w:val="24"/>
              </w:rPr>
              <w:t xml:space="preserve"> with</w:t>
            </w:r>
            <w:r w:rsidR="00B368C6">
              <w:rPr>
                <w:rFonts w:cstheme="minorHAnsi"/>
                <w:b/>
                <w:color w:val="FFFFFF" w:themeColor="background1"/>
                <w:sz w:val="24"/>
                <w:szCs w:val="24"/>
              </w:rPr>
              <w:t xml:space="preserve"> the</w:t>
            </w:r>
            <w:r>
              <w:rPr>
                <w:rFonts w:cstheme="minorHAnsi"/>
                <w:b/>
                <w:color w:val="FFFFFF" w:themeColor="background1"/>
                <w:sz w:val="24"/>
                <w:szCs w:val="24"/>
              </w:rPr>
              <w:t xml:space="preserve"> goals of person-centeredness. </w:t>
            </w:r>
            <w:bookmarkEnd w:id="29"/>
          </w:p>
        </w:tc>
      </w:tr>
      <w:tr w:rsidR="00572517" w:rsidRPr="00CD2CEE" w14:paraId="5F25DA2C" w14:textId="77777777" w:rsidTr="00572517">
        <w:tc>
          <w:tcPr>
            <w:tcW w:w="430" w:type="dxa"/>
            <w:shd w:val="clear" w:color="auto" w:fill="000000" w:themeFill="text1"/>
          </w:tcPr>
          <w:p w14:paraId="6B68ED01" w14:textId="77777777" w:rsidR="00572517" w:rsidRPr="00CD2CEE" w:rsidRDefault="00572517" w:rsidP="00E84B4F">
            <w:pPr>
              <w:rPr>
                <w:rFonts w:cstheme="minorHAnsi"/>
                <w:b/>
                <w:color w:val="FFFFFF" w:themeColor="background1"/>
                <w:sz w:val="20"/>
                <w:szCs w:val="20"/>
              </w:rPr>
            </w:pPr>
          </w:p>
        </w:tc>
        <w:tc>
          <w:tcPr>
            <w:tcW w:w="4425" w:type="dxa"/>
            <w:shd w:val="clear" w:color="auto" w:fill="000000" w:themeFill="text1"/>
          </w:tcPr>
          <w:p w14:paraId="33592F9B" w14:textId="77777777" w:rsidR="00572517" w:rsidRPr="00CD2CEE" w:rsidRDefault="00572517" w:rsidP="00E84B4F">
            <w:pPr>
              <w:rPr>
                <w:rFonts w:cstheme="minorHAnsi"/>
                <w:color w:val="FFFFFF" w:themeColor="background1"/>
                <w:sz w:val="20"/>
                <w:szCs w:val="20"/>
              </w:rPr>
            </w:pPr>
            <w:r w:rsidRPr="00CD2CEE">
              <w:rPr>
                <w:rFonts w:cstheme="minorHAnsi"/>
                <w:b/>
                <w:color w:val="FFFFFF" w:themeColor="background1"/>
                <w:sz w:val="20"/>
                <w:szCs w:val="20"/>
              </w:rPr>
              <w:t>System Change Priority Objectives</w:t>
            </w:r>
          </w:p>
        </w:tc>
        <w:tc>
          <w:tcPr>
            <w:tcW w:w="540" w:type="dxa"/>
            <w:shd w:val="clear" w:color="auto" w:fill="000000" w:themeFill="text1"/>
          </w:tcPr>
          <w:p w14:paraId="117F505C" w14:textId="77777777" w:rsidR="00572517" w:rsidRPr="00CD2CEE" w:rsidRDefault="00572517" w:rsidP="00E84B4F">
            <w:pPr>
              <w:rPr>
                <w:rFonts w:cstheme="minorHAnsi"/>
                <w:color w:val="FFFFFF" w:themeColor="background1"/>
                <w:sz w:val="20"/>
                <w:szCs w:val="20"/>
              </w:rPr>
            </w:pPr>
          </w:p>
        </w:tc>
        <w:tc>
          <w:tcPr>
            <w:tcW w:w="6660" w:type="dxa"/>
            <w:shd w:val="clear" w:color="auto" w:fill="000000" w:themeFill="text1"/>
          </w:tcPr>
          <w:p w14:paraId="7F842B0A" w14:textId="4EB504A0" w:rsidR="00572517" w:rsidRPr="00CD2CEE" w:rsidRDefault="00572517" w:rsidP="00E84B4F">
            <w:pPr>
              <w:rPr>
                <w:rFonts w:cstheme="minorHAnsi"/>
                <w:color w:val="FFFFFF" w:themeColor="background1"/>
                <w:sz w:val="20"/>
                <w:szCs w:val="20"/>
              </w:rPr>
            </w:pPr>
            <w:r w:rsidRPr="00CD2CEE">
              <w:rPr>
                <w:rFonts w:cstheme="minorHAnsi"/>
                <w:color w:val="FFFFFF" w:themeColor="background1"/>
                <w:sz w:val="20"/>
                <w:szCs w:val="20"/>
              </w:rPr>
              <w:t>State Strategies</w:t>
            </w:r>
          </w:p>
        </w:tc>
        <w:tc>
          <w:tcPr>
            <w:tcW w:w="540" w:type="dxa"/>
            <w:shd w:val="clear" w:color="auto" w:fill="000000" w:themeFill="text1"/>
          </w:tcPr>
          <w:p w14:paraId="198F70E3" w14:textId="77777777" w:rsidR="00572517" w:rsidRPr="00CD2CEE" w:rsidRDefault="00572517" w:rsidP="00E84B4F">
            <w:pPr>
              <w:rPr>
                <w:rFonts w:cstheme="minorHAnsi"/>
                <w:color w:val="FFFFFF" w:themeColor="background1"/>
                <w:sz w:val="20"/>
                <w:szCs w:val="20"/>
              </w:rPr>
            </w:pPr>
          </w:p>
        </w:tc>
        <w:tc>
          <w:tcPr>
            <w:tcW w:w="6115" w:type="dxa"/>
            <w:shd w:val="clear" w:color="auto" w:fill="000000" w:themeFill="text1"/>
          </w:tcPr>
          <w:p w14:paraId="0C7427C1" w14:textId="0D3DDE8D" w:rsidR="00572517" w:rsidRPr="00CD2CEE" w:rsidRDefault="00572517" w:rsidP="00E84B4F">
            <w:pPr>
              <w:rPr>
                <w:rFonts w:cstheme="minorHAnsi"/>
                <w:color w:val="FFFFFF" w:themeColor="background1"/>
                <w:sz w:val="20"/>
                <w:szCs w:val="20"/>
              </w:rPr>
            </w:pPr>
            <w:r w:rsidRPr="00CD2CEE">
              <w:rPr>
                <w:rFonts w:cstheme="minorHAnsi"/>
                <w:color w:val="FFFFFF" w:themeColor="background1"/>
                <w:sz w:val="20"/>
                <w:szCs w:val="20"/>
              </w:rPr>
              <w:t>Case Management Entity Strategies</w:t>
            </w:r>
          </w:p>
        </w:tc>
      </w:tr>
      <w:tr w:rsidR="00572517" w:rsidRPr="00CD2CEE" w14:paraId="152656D5" w14:textId="77777777" w:rsidTr="00572517">
        <w:tc>
          <w:tcPr>
            <w:tcW w:w="430" w:type="dxa"/>
          </w:tcPr>
          <w:p w14:paraId="5C748C1A" w14:textId="0CAFAA80" w:rsidR="00572517" w:rsidRDefault="00572517" w:rsidP="00FF7A0C">
            <w:pPr>
              <w:rPr>
                <w:rFonts w:cstheme="minorHAnsi"/>
                <w:color w:val="000000" w:themeColor="text1"/>
                <w:sz w:val="20"/>
                <w:szCs w:val="20"/>
              </w:rPr>
            </w:pPr>
            <w:bookmarkStart w:id="30" w:name="_Hlk27041449"/>
            <w:r>
              <w:rPr>
                <w:rFonts w:cstheme="minorHAnsi"/>
                <w:color w:val="000000" w:themeColor="text1"/>
                <w:sz w:val="20"/>
                <w:szCs w:val="20"/>
              </w:rPr>
              <w:t>42</w:t>
            </w:r>
          </w:p>
        </w:tc>
        <w:tc>
          <w:tcPr>
            <w:tcW w:w="4425" w:type="dxa"/>
            <w:shd w:val="clear" w:color="auto" w:fill="auto"/>
          </w:tcPr>
          <w:p w14:paraId="7E2F9968" w14:textId="66926EEC" w:rsidR="00572517" w:rsidRPr="00A145CF" w:rsidRDefault="00572517" w:rsidP="00FF7A0C">
            <w:pPr>
              <w:rPr>
                <w:rFonts w:cstheme="minorHAnsi"/>
                <w:b/>
                <w:color w:val="FF0000"/>
                <w:sz w:val="20"/>
                <w:szCs w:val="20"/>
                <w:highlight w:val="yellow"/>
              </w:rPr>
            </w:pPr>
            <w:r w:rsidRPr="00A145CF">
              <w:rPr>
                <w:rFonts w:cstheme="minorHAnsi"/>
                <w:b/>
                <w:color w:val="000000" w:themeColor="text1"/>
                <w:sz w:val="20"/>
                <w:szCs w:val="20"/>
              </w:rPr>
              <w:t>Increase accountability and consistency statewide.</w:t>
            </w:r>
          </w:p>
        </w:tc>
        <w:tc>
          <w:tcPr>
            <w:tcW w:w="540" w:type="dxa"/>
          </w:tcPr>
          <w:p w14:paraId="4DFCBC90" w14:textId="59E277BF" w:rsidR="00572517" w:rsidRPr="00C15362" w:rsidRDefault="00572517" w:rsidP="00FF7A0C">
            <w:pPr>
              <w:rPr>
                <w:rFonts w:cstheme="minorHAnsi"/>
                <w:color w:val="000000" w:themeColor="text1"/>
                <w:sz w:val="20"/>
                <w:szCs w:val="20"/>
              </w:rPr>
            </w:pPr>
            <w:proofErr w:type="spellStart"/>
            <w:r>
              <w:rPr>
                <w:rFonts w:cstheme="minorHAnsi"/>
                <w:color w:val="000000" w:themeColor="text1"/>
                <w:sz w:val="20"/>
                <w:szCs w:val="20"/>
              </w:rPr>
              <w:t>bj</w:t>
            </w:r>
            <w:proofErr w:type="spellEnd"/>
          </w:p>
        </w:tc>
        <w:tc>
          <w:tcPr>
            <w:tcW w:w="6660" w:type="dxa"/>
            <w:shd w:val="clear" w:color="auto" w:fill="auto"/>
          </w:tcPr>
          <w:p w14:paraId="031D346E" w14:textId="5C3A91EB" w:rsidR="00572517" w:rsidRDefault="00572517" w:rsidP="00FF7A0C">
            <w:pPr>
              <w:rPr>
                <w:rFonts w:cstheme="minorHAnsi"/>
                <w:color w:val="000000" w:themeColor="text1"/>
                <w:sz w:val="20"/>
                <w:szCs w:val="20"/>
              </w:rPr>
            </w:pPr>
            <w:r w:rsidRPr="00C15362">
              <w:rPr>
                <w:rFonts w:cstheme="minorHAnsi"/>
                <w:color w:val="000000" w:themeColor="text1"/>
                <w:sz w:val="20"/>
                <w:szCs w:val="20"/>
              </w:rPr>
              <w:t>Require that all CMEs hold direct contracts with the state; end subcontracting option for counties.</w:t>
            </w:r>
          </w:p>
        </w:tc>
        <w:tc>
          <w:tcPr>
            <w:tcW w:w="540" w:type="dxa"/>
          </w:tcPr>
          <w:p w14:paraId="7196DABD" w14:textId="77777777" w:rsidR="00572517" w:rsidRDefault="00572517" w:rsidP="00FF7A0C">
            <w:pPr>
              <w:rPr>
                <w:rFonts w:cstheme="minorHAnsi"/>
                <w:sz w:val="20"/>
                <w:szCs w:val="20"/>
              </w:rPr>
            </w:pPr>
          </w:p>
        </w:tc>
        <w:tc>
          <w:tcPr>
            <w:tcW w:w="6115" w:type="dxa"/>
            <w:shd w:val="clear" w:color="auto" w:fill="auto"/>
          </w:tcPr>
          <w:p w14:paraId="12710700" w14:textId="2EEA67A4" w:rsidR="00572517" w:rsidRDefault="00572517" w:rsidP="00FF7A0C">
            <w:pPr>
              <w:rPr>
                <w:rFonts w:cstheme="minorHAnsi"/>
                <w:sz w:val="20"/>
                <w:szCs w:val="20"/>
              </w:rPr>
            </w:pPr>
          </w:p>
        </w:tc>
      </w:tr>
      <w:bookmarkEnd w:id="30"/>
      <w:tr w:rsidR="00572517" w:rsidRPr="00CD2CEE" w14:paraId="10D7C36A" w14:textId="77777777" w:rsidTr="00572517">
        <w:tc>
          <w:tcPr>
            <w:tcW w:w="430" w:type="dxa"/>
          </w:tcPr>
          <w:p w14:paraId="4A2FB9A1" w14:textId="16E2F963" w:rsidR="00572517" w:rsidRDefault="00572517" w:rsidP="00FF7A0C">
            <w:pPr>
              <w:rPr>
                <w:rFonts w:cstheme="minorHAnsi"/>
                <w:color w:val="000000" w:themeColor="text1"/>
                <w:sz w:val="20"/>
                <w:szCs w:val="20"/>
              </w:rPr>
            </w:pPr>
            <w:r>
              <w:rPr>
                <w:rFonts w:cstheme="minorHAnsi"/>
                <w:color w:val="000000" w:themeColor="text1"/>
                <w:sz w:val="20"/>
                <w:szCs w:val="20"/>
              </w:rPr>
              <w:t>43</w:t>
            </w:r>
          </w:p>
        </w:tc>
        <w:tc>
          <w:tcPr>
            <w:tcW w:w="4425" w:type="dxa"/>
            <w:shd w:val="clear" w:color="auto" w:fill="auto"/>
          </w:tcPr>
          <w:p w14:paraId="23F121B1" w14:textId="17E1F942" w:rsidR="00572517" w:rsidRPr="00A145CF" w:rsidRDefault="00572517" w:rsidP="00FF7A0C">
            <w:pPr>
              <w:rPr>
                <w:rFonts w:cstheme="minorHAnsi"/>
                <w:b/>
                <w:color w:val="000000" w:themeColor="text1"/>
                <w:sz w:val="20"/>
                <w:szCs w:val="20"/>
              </w:rPr>
            </w:pPr>
            <w:bookmarkStart w:id="31" w:name="_Hlk33633261"/>
            <w:r w:rsidRPr="00A145CF">
              <w:rPr>
                <w:rFonts w:cstheme="minorHAnsi"/>
                <w:b/>
                <w:color w:val="000000" w:themeColor="text1"/>
                <w:sz w:val="20"/>
                <w:szCs w:val="20"/>
              </w:rPr>
              <w:t>Develop quality assurance and performance measurement processes that incentivize quality person-centered outcomes.</w:t>
            </w:r>
            <w:bookmarkEnd w:id="31"/>
          </w:p>
        </w:tc>
        <w:tc>
          <w:tcPr>
            <w:tcW w:w="540" w:type="dxa"/>
          </w:tcPr>
          <w:p w14:paraId="27F0A9AE" w14:textId="309E5189" w:rsidR="00572517" w:rsidRDefault="00572517" w:rsidP="00FF7A0C">
            <w:pPr>
              <w:rPr>
                <w:rFonts w:cstheme="minorHAnsi"/>
                <w:color w:val="000000" w:themeColor="text1"/>
                <w:sz w:val="20"/>
                <w:szCs w:val="20"/>
              </w:rPr>
            </w:pPr>
            <w:r>
              <w:rPr>
                <w:rFonts w:cstheme="minorHAnsi"/>
                <w:color w:val="000000" w:themeColor="text1"/>
                <w:sz w:val="20"/>
                <w:szCs w:val="20"/>
              </w:rPr>
              <w:t>bk</w:t>
            </w:r>
          </w:p>
        </w:tc>
        <w:tc>
          <w:tcPr>
            <w:tcW w:w="6660" w:type="dxa"/>
            <w:shd w:val="clear" w:color="auto" w:fill="auto"/>
          </w:tcPr>
          <w:p w14:paraId="74A652B9" w14:textId="73DAB222" w:rsidR="00572517" w:rsidRPr="00CD2CEE" w:rsidRDefault="00572517" w:rsidP="00FF7A0C">
            <w:pPr>
              <w:rPr>
                <w:rFonts w:cstheme="minorHAnsi"/>
                <w:color w:val="000000" w:themeColor="text1"/>
                <w:sz w:val="20"/>
                <w:szCs w:val="20"/>
              </w:rPr>
            </w:pPr>
            <w:r>
              <w:rPr>
                <w:rFonts w:cstheme="minorHAnsi"/>
                <w:color w:val="000000" w:themeColor="text1"/>
                <w:sz w:val="20"/>
                <w:szCs w:val="20"/>
              </w:rPr>
              <w:t>Measure person-centeredness and self-determination as part of performance and quality metrics</w:t>
            </w:r>
            <w:r w:rsidRPr="00C15362">
              <w:rPr>
                <w:rFonts w:cstheme="minorHAnsi"/>
                <w:color w:val="000000" w:themeColor="text1"/>
                <w:sz w:val="20"/>
                <w:szCs w:val="20"/>
              </w:rPr>
              <w:t>. Find balance in the approach to measuring person-centeredness – “The more one has to document how person-centered a plan is, the less person-centered that plan inherently becomes.”</w:t>
            </w:r>
          </w:p>
        </w:tc>
        <w:tc>
          <w:tcPr>
            <w:tcW w:w="540" w:type="dxa"/>
          </w:tcPr>
          <w:p w14:paraId="4C674A92" w14:textId="642771FC" w:rsidR="00572517" w:rsidRDefault="00572517" w:rsidP="00FF7A0C">
            <w:pPr>
              <w:rPr>
                <w:rFonts w:cstheme="minorHAnsi"/>
                <w:sz w:val="20"/>
                <w:szCs w:val="20"/>
              </w:rPr>
            </w:pPr>
            <w:r>
              <w:rPr>
                <w:rFonts w:cstheme="minorHAnsi"/>
                <w:sz w:val="20"/>
                <w:szCs w:val="20"/>
              </w:rPr>
              <w:t>bl</w:t>
            </w:r>
          </w:p>
        </w:tc>
        <w:tc>
          <w:tcPr>
            <w:tcW w:w="6115" w:type="dxa"/>
            <w:shd w:val="clear" w:color="auto" w:fill="auto"/>
          </w:tcPr>
          <w:p w14:paraId="2BC071BA" w14:textId="43526E89" w:rsidR="00572517" w:rsidRPr="00CD2CEE" w:rsidRDefault="00572517" w:rsidP="00FF7A0C">
            <w:pPr>
              <w:rPr>
                <w:rFonts w:cstheme="minorHAnsi"/>
                <w:color w:val="000000" w:themeColor="text1"/>
                <w:sz w:val="20"/>
                <w:szCs w:val="20"/>
              </w:rPr>
            </w:pPr>
            <w:r>
              <w:rPr>
                <w:rFonts w:cstheme="minorHAnsi"/>
                <w:sz w:val="20"/>
                <w:szCs w:val="20"/>
              </w:rPr>
              <w:t xml:space="preserve">Ensure that the person (and individuals important to the person) have a critical role in defining and ensuring quality as the person/family sees it. </w:t>
            </w:r>
          </w:p>
        </w:tc>
      </w:tr>
      <w:tr w:rsidR="00572517" w:rsidRPr="00CD2CEE" w14:paraId="4BD226CB" w14:textId="77777777" w:rsidTr="00572517">
        <w:tc>
          <w:tcPr>
            <w:tcW w:w="430" w:type="dxa"/>
          </w:tcPr>
          <w:p w14:paraId="01B880FC" w14:textId="5E05C99F" w:rsidR="00572517" w:rsidRDefault="00572517" w:rsidP="00FF7A0C">
            <w:pPr>
              <w:rPr>
                <w:rFonts w:cstheme="minorHAnsi"/>
                <w:color w:val="000000" w:themeColor="text1"/>
                <w:sz w:val="20"/>
                <w:szCs w:val="20"/>
              </w:rPr>
            </w:pPr>
            <w:r>
              <w:rPr>
                <w:rFonts w:cstheme="minorHAnsi"/>
                <w:color w:val="000000" w:themeColor="text1"/>
                <w:sz w:val="20"/>
                <w:szCs w:val="20"/>
              </w:rPr>
              <w:t>44</w:t>
            </w:r>
          </w:p>
        </w:tc>
        <w:tc>
          <w:tcPr>
            <w:tcW w:w="4425" w:type="dxa"/>
            <w:shd w:val="clear" w:color="auto" w:fill="auto"/>
          </w:tcPr>
          <w:p w14:paraId="1E38F108" w14:textId="77777777" w:rsidR="00572517" w:rsidRPr="00A145CF" w:rsidRDefault="00572517" w:rsidP="00FF7A0C">
            <w:pPr>
              <w:rPr>
                <w:rFonts w:cstheme="minorHAnsi"/>
                <w:b/>
                <w:color w:val="000000" w:themeColor="text1"/>
                <w:sz w:val="20"/>
                <w:szCs w:val="20"/>
              </w:rPr>
            </w:pPr>
          </w:p>
        </w:tc>
        <w:tc>
          <w:tcPr>
            <w:tcW w:w="540" w:type="dxa"/>
          </w:tcPr>
          <w:p w14:paraId="5C23B089" w14:textId="1384435C" w:rsidR="00572517" w:rsidRDefault="00572517" w:rsidP="00FF7A0C">
            <w:pPr>
              <w:rPr>
                <w:rFonts w:cstheme="minorHAnsi"/>
                <w:sz w:val="20"/>
                <w:szCs w:val="20"/>
              </w:rPr>
            </w:pPr>
            <w:proofErr w:type="spellStart"/>
            <w:r>
              <w:rPr>
                <w:rFonts w:cstheme="minorHAnsi"/>
                <w:sz w:val="20"/>
                <w:szCs w:val="20"/>
              </w:rPr>
              <w:t>bm</w:t>
            </w:r>
            <w:proofErr w:type="spellEnd"/>
          </w:p>
        </w:tc>
        <w:tc>
          <w:tcPr>
            <w:tcW w:w="6660" w:type="dxa"/>
            <w:shd w:val="clear" w:color="auto" w:fill="auto"/>
          </w:tcPr>
          <w:p w14:paraId="09837D34" w14:textId="56AA3E45" w:rsidR="00572517" w:rsidRDefault="00572517" w:rsidP="00FF7A0C">
            <w:pPr>
              <w:rPr>
                <w:rFonts w:cstheme="minorHAnsi"/>
                <w:color w:val="000000" w:themeColor="text1"/>
                <w:sz w:val="20"/>
                <w:szCs w:val="20"/>
              </w:rPr>
            </w:pPr>
            <w:r>
              <w:rPr>
                <w:rFonts w:cstheme="minorHAnsi"/>
                <w:sz w:val="20"/>
                <w:szCs w:val="20"/>
              </w:rPr>
              <w:t>Track more data and information at the state level, including case management choices made by individuals, and individual movements to ensure timely completion of choice implementation.</w:t>
            </w:r>
          </w:p>
        </w:tc>
        <w:tc>
          <w:tcPr>
            <w:tcW w:w="540" w:type="dxa"/>
          </w:tcPr>
          <w:p w14:paraId="142E8963" w14:textId="77777777" w:rsidR="00572517" w:rsidRDefault="00572517" w:rsidP="00FF7A0C">
            <w:pPr>
              <w:rPr>
                <w:rFonts w:cstheme="minorHAnsi"/>
                <w:sz w:val="20"/>
                <w:szCs w:val="20"/>
              </w:rPr>
            </w:pPr>
          </w:p>
        </w:tc>
        <w:tc>
          <w:tcPr>
            <w:tcW w:w="6115" w:type="dxa"/>
            <w:shd w:val="clear" w:color="auto" w:fill="auto"/>
          </w:tcPr>
          <w:p w14:paraId="1466EE56" w14:textId="31A4A3D9" w:rsidR="00572517" w:rsidRDefault="00572517" w:rsidP="00FF7A0C">
            <w:pPr>
              <w:rPr>
                <w:rFonts w:cstheme="minorHAnsi"/>
                <w:sz w:val="20"/>
                <w:szCs w:val="20"/>
              </w:rPr>
            </w:pPr>
          </w:p>
        </w:tc>
      </w:tr>
      <w:tr w:rsidR="00572517" w:rsidRPr="00CD2CEE" w14:paraId="33A17689" w14:textId="77777777" w:rsidTr="00572517">
        <w:tc>
          <w:tcPr>
            <w:tcW w:w="430" w:type="dxa"/>
          </w:tcPr>
          <w:p w14:paraId="28EEA4B4" w14:textId="7CC8F96D" w:rsidR="00572517" w:rsidRDefault="00572517" w:rsidP="00965AD9">
            <w:pPr>
              <w:rPr>
                <w:rFonts w:cstheme="minorHAnsi"/>
                <w:color w:val="000000" w:themeColor="text1"/>
                <w:sz w:val="20"/>
                <w:szCs w:val="20"/>
              </w:rPr>
            </w:pPr>
            <w:r>
              <w:rPr>
                <w:rFonts w:cstheme="minorHAnsi"/>
                <w:color w:val="000000" w:themeColor="text1"/>
                <w:sz w:val="20"/>
                <w:szCs w:val="20"/>
              </w:rPr>
              <w:t>45</w:t>
            </w:r>
          </w:p>
        </w:tc>
        <w:tc>
          <w:tcPr>
            <w:tcW w:w="4425" w:type="dxa"/>
            <w:shd w:val="clear" w:color="auto" w:fill="auto"/>
          </w:tcPr>
          <w:p w14:paraId="663166C7" w14:textId="77777777" w:rsidR="00572517" w:rsidRPr="00A145CF" w:rsidRDefault="00572517" w:rsidP="00965AD9">
            <w:pPr>
              <w:rPr>
                <w:rFonts w:cstheme="minorHAnsi"/>
                <w:b/>
                <w:color w:val="000000" w:themeColor="text1"/>
                <w:sz w:val="20"/>
                <w:szCs w:val="20"/>
              </w:rPr>
            </w:pPr>
          </w:p>
        </w:tc>
        <w:tc>
          <w:tcPr>
            <w:tcW w:w="540" w:type="dxa"/>
          </w:tcPr>
          <w:p w14:paraId="6D9F4852" w14:textId="589FA38D" w:rsidR="00572517" w:rsidRDefault="00572517" w:rsidP="00965AD9">
            <w:pPr>
              <w:rPr>
                <w:rFonts w:cstheme="minorHAnsi"/>
                <w:sz w:val="20"/>
                <w:szCs w:val="20"/>
              </w:rPr>
            </w:pPr>
            <w:r>
              <w:rPr>
                <w:rFonts w:cstheme="minorHAnsi"/>
                <w:sz w:val="20"/>
                <w:szCs w:val="20"/>
              </w:rPr>
              <w:t>bn</w:t>
            </w:r>
          </w:p>
        </w:tc>
        <w:tc>
          <w:tcPr>
            <w:tcW w:w="6660" w:type="dxa"/>
            <w:shd w:val="clear" w:color="auto" w:fill="auto"/>
          </w:tcPr>
          <w:p w14:paraId="1040D4E2" w14:textId="60385EF2" w:rsidR="00572517" w:rsidRDefault="00572517" w:rsidP="00965AD9">
            <w:pPr>
              <w:rPr>
                <w:rFonts w:cstheme="minorHAnsi"/>
                <w:sz w:val="20"/>
                <w:szCs w:val="20"/>
              </w:rPr>
            </w:pPr>
            <w:r>
              <w:rPr>
                <w:rFonts w:cstheme="minorHAnsi"/>
                <w:sz w:val="20"/>
                <w:szCs w:val="20"/>
              </w:rPr>
              <w:t>Improve review process – reviews are often conducted by a team or outside party unfamiliar with the person and their family, without validating information through interviews or experience surveys.</w:t>
            </w:r>
          </w:p>
        </w:tc>
        <w:tc>
          <w:tcPr>
            <w:tcW w:w="540" w:type="dxa"/>
          </w:tcPr>
          <w:p w14:paraId="752036D9" w14:textId="77777777" w:rsidR="00572517" w:rsidRDefault="00572517" w:rsidP="00965AD9">
            <w:pPr>
              <w:rPr>
                <w:rFonts w:cstheme="minorHAnsi"/>
                <w:sz w:val="20"/>
                <w:szCs w:val="20"/>
              </w:rPr>
            </w:pPr>
          </w:p>
        </w:tc>
        <w:tc>
          <w:tcPr>
            <w:tcW w:w="6115" w:type="dxa"/>
            <w:shd w:val="clear" w:color="auto" w:fill="auto"/>
          </w:tcPr>
          <w:p w14:paraId="2233ADDB" w14:textId="58594E5D" w:rsidR="00572517" w:rsidRDefault="00572517" w:rsidP="00965AD9">
            <w:pPr>
              <w:rPr>
                <w:rFonts w:cstheme="minorHAnsi"/>
                <w:sz w:val="20"/>
                <w:szCs w:val="20"/>
              </w:rPr>
            </w:pPr>
          </w:p>
        </w:tc>
      </w:tr>
      <w:tr w:rsidR="00572517" w:rsidRPr="00CD2CEE" w14:paraId="13A3C688" w14:textId="77777777" w:rsidTr="00572517">
        <w:tc>
          <w:tcPr>
            <w:tcW w:w="430" w:type="dxa"/>
          </w:tcPr>
          <w:p w14:paraId="588C15BE" w14:textId="6FF24D91" w:rsidR="00572517" w:rsidRDefault="00572517" w:rsidP="00660EFE">
            <w:pPr>
              <w:rPr>
                <w:rFonts w:cstheme="minorHAnsi"/>
                <w:color w:val="000000" w:themeColor="text1"/>
                <w:sz w:val="20"/>
                <w:szCs w:val="20"/>
              </w:rPr>
            </w:pPr>
            <w:r>
              <w:rPr>
                <w:rFonts w:cstheme="minorHAnsi"/>
                <w:color w:val="000000" w:themeColor="text1"/>
                <w:sz w:val="20"/>
                <w:szCs w:val="20"/>
              </w:rPr>
              <w:t>46</w:t>
            </w:r>
          </w:p>
        </w:tc>
        <w:tc>
          <w:tcPr>
            <w:tcW w:w="4425" w:type="dxa"/>
            <w:shd w:val="clear" w:color="auto" w:fill="auto"/>
          </w:tcPr>
          <w:p w14:paraId="112AF9A3" w14:textId="47678B5D" w:rsidR="00572517" w:rsidRPr="00A145CF" w:rsidRDefault="00572517" w:rsidP="00660EFE">
            <w:pPr>
              <w:rPr>
                <w:rFonts w:cstheme="minorHAnsi"/>
                <w:b/>
                <w:color w:val="000000" w:themeColor="text1"/>
                <w:sz w:val="20"/>
                <w:szCs w:val="20"/>
              </w:rPr>
            </w:pPr>
            <w:r w:rsidRPr="00A145CF">
              <w:rPr>
                <w:rFonts w:cstheme="minorHAnsi"/>
                <w:b/>
                <w:sz w:val="20"/>
                <w:szCs w:val="20"/>
              </w:rPr>
              <w:t>Ensure funding incentivizes person-centered, quality case management in an equitable manner for all people receiving supports.</w:t>
            </w:r>
          </w:p>
        </w:tc>
        <w:tc>
          <w:tcPr>
            <w:tcW w:w="540" w:type="dxa"/>
          </w:tcPr>
          <w:p w14:paraId="15AC77D1" w14:textId="11FDC2F7" w:rsidR="00572517" w:rsidRDefault="00572517" w:rsidP="00660EFE">
            <w:pPr>
              <w:rPr>
                <w:rFonts w:cstheme="minorHAnsi"/>
                <w:sz w:val="20"/>
                <w:szCs w:val="20"/>
              </w:rPr>
            </w:pPr>
            <w:proofErr w:type="spellStart"/>
            <w:r>
              <w:rPr>
                <w:rFonts w:cstheme="minorHAnsi"/>
                <w:sz w:val="20"/>
                <w:szCs w:val="20"/>
              </w:rPr>
              <w:t>bo</w:t>
            </w:r>
            <w:proofErr w:type="spellEnd"/>
          </w:p>
        </w:tc>
        <w:tc>
          <w:tcPr>
            <w:tcW w:w="6660" w:type="dxa"/>
            <w:shd w:val="clear" w:color="auto" w:fill="auto"/>
          </w:tcPr>
          <w:p w14:paraId="38B78D00" w14:textId="6BF210F4" w:rsidR="00572517" w:rsidRPr="00965AD9" w:rsidRDefault="00572517" w:rsidP="00660EFE">
            <w:pPr>
              <w:rPr>
                <w:rFonts w:cstheme="minorHAnsi"/>
                <w:color w:val="FF0000"/>
                <w:sz w:val="20"/>
                <w:szCs w:val="20"/>
                <w:highlight w:val="yellow"/>
              </w:rPr>
            </w:pPr>
            <w:bookmarkStart w:id="32" w:name="_Hlk33633024"/>
            <w:r>
              <w:rPr>
                <w:rFonts w:cstheme="minorHAnsi"/>
                <w:sz w:val="20"/>
                <w:szCs w:val="20"/>
              </w:rPr>
              <w:t xml:space="preserve">Revisit how case management </w:t>
            </w:r>
            <w:r w:rsidR="00112324">
              <w:rPr>
                <w:rFonts w:cstheme="minorHAnsi"/>
                <w:sz w:val="20"/>
                <w:szCs w:val="20"/>
              </w:rPr>
              <w:t xml:space="preserve">services are </w:t>
            </w:r>
            <w:r>
              <w:rPr>
                <w:rFonts w:cstheme="minorHAnsi"/>
                <w:sz w:val="20"/>
                <w:szCs w:val="20"/>
              </w:rPr>
              <w:t>paid</w:t>
            </w:r>
            <w:r w:rsidR="00112324">
              <w:rPr>
                <w:rFonts w:cstheme="minorHAnsi"/>
                <w:sz w:val="20"/>
                <w:szCs w:val="20"/>
              </w:rPr>
              <w:t xml:space="preserve"> </w:t>
            </w:r>
            <w:r w:rsidR="00316BB9">
              <w:rPr>
                <w:rFonts w:cstheme="minorHAnsi"/>
                <w:sz w:val="20"/>
                <w:szCs w:val="20"/>
              </w:rPr>
              <w:t xml:space="preserve">for </w:t>
            </w:r>
            <w:bookmarkStart w:id="33" w:name="_GoBack"/>
            <w:bookmarkEnd w:id="33"/>
            <w:r w:rsidR="00112324">
              <w:rPr>
                <w:rFonts w:cstheme="minorHAnsi"/>
                <w:sz w:val="20"/>
                <w:szCs w:val="20"/>
              </w:rPr>
              <w:t>by the state</w:t>
            </w:r>
            <w:r>
              <w:rPr>
                <w:rFonts w:cstheme="minorHAnsi"/>
                <w:sz w:val="20"/>
                <w:szCs w:val="20"/>
              </w:rPr>
              <w:t xml:space="preserve">, </w:t>
            </w:r>
            <w:r w:rsidR="00112324">
              <w:rPr>
                <w:rFonts w:cstheme="minorHAnsi"/>
                <w:sz w:val="20"/>
                <w:szCs w:val="20"/>
              </w:rPr>
              <w:t>with rates and a payment structure to</w:t>
            </w:r>
            <w:r>
              <w:rPr>
                <w:rFonts w:cstheme="minorHAnsi"/>
                <w:sz w:val="20"/>
                <w:szCs w:val="20"/>
              </w:rPr>
              <w:t xml:space="preserve"> support capacity, equity, quality and differences among people’s needs.</w:t>
            </w:r>
            <w:bookmarkEnd w:id="32"/>
          </w:p>
        </w:tc>
        <w:tc>
          <w:tcPr>
            <w:tcW w:w="540" w:type="dxa"/>
          </w:tcPr>
          <w:p w14:paraId="450ABB9B" w14:textId="17746582" w:rsidR="00572517" w:rsidRDefault="00572517" w:rsidP="00660EFE">
            <w:pPr>
              <w:rPr>
                <w:rFonts w:cstheme="minorHAnsi"/>
                <w:sz w:val="20"/>
                <w:szCs w:val="20"/>
              </w:rPr>
            </w:pPr>
            <w:r>
              <w:rPr>
                <w:rFonts w:cstheme="minorHAnsi"/>
                <w:sz w:val="20"/>
                <w:szCs w:val="20"/>
              </w:rPr>
              <w:t>bp</w:t>
            </w:r>
          </w:p>
        </w:tc>
        <w:tc>
          <w:tcPr>
            <w:tcW w:w="6115" w:type="dxa"/>
            <w:shd w:val="clear" w:color="auto" w:fill="auto"/>
          </w:tcPr>
          <w:p w14:paraId="74A907F9" w14:textId="6FE526B4" w:rsidR="00572517" w:rsidRDefault="00572517" w:rsidP="00660EFE">
            <w:pPr>
              <w:rPr>
                <w:rFonts w:cstheme="minorHAnsi"/>
                <w:sz w:val="20"/>
                <w:szCs w:val="20"/>
              </w:rPr>
            </w:pPr>
            <w:r>
              <w:rPr>
                <w:rFonts w:cstheme="minorHAnsi"/>
                <w:sz w:val="20"/>
                <w:szCs w:val="20"/>
              </w:rPr>
              <w:t>Support a change in performance expectations of case managers, moving away from meeting targets based on number of encounters, towards outcomes as a more person-centered approach.</w:t>
            </w:r>
          </w:p>
        </w:tc>
      </w:tr>
    </w:tbl>
    <w:p w14:paraId="30E81DAE" w14:textId="77777777" w:rsidR="00FF7A0C" w:rsidRPr="00CD2CEE" w:rsidRDefault="00FF7A0C" w:rsidP="00A02883">
      <w:pPr>
        <w:rPr>
          <w:rFonts w:cstheme="minorHAnsi"/>
          <w:sz w:val="20"/>
          <w:szCs w:val="20"/>
        </w:rPr>
      </w:pPr>
    </w:p>
    <w:sectPr w:rsidR="00FF7A0C" w:rsidRPr="00CD2CEE" w:rsidSect="00941CBB">
      <w:headerReference w:type="default"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69F69" w14:textId="77777777" w:rsidR="00191D47" w:rsidRDefault="00191D47" w:rsidP="00244BF2">
      <w:pPr>
        <w:spacing w:after="0" w:line="240" w:lineRule="auto"/>
      </w:pPr>
      <w:r>
        <w:separator/>
      </w:r>
    </w:p>
  </w:endnote>
  <w:endnote w:type="continuationSeparator" w:id="0">
    <w:p w14:paraId="7EEF5A98" w14:textId="77777777" w:rsidR="00191D47" w:rsidRDefault="00191D47" w:rsidP="0024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31331"/>
      <w:docPartObj>
        <w:docPartGallery w:val="Page Numbers (Bottom of Page)"/>
        <w:docPartUnique/>
      </w:docPartObj>
    </w:sdtPr>
    <w:sdtEndPr>
      <w:rPr>
        <w:noProof/>
      </w:rPr>
    </w:sdtEndPr>
    <w:sdtContent>
      <w:p w14:paraId="302C14EB" w14:textId="1B60A748" w:rsidR="00E84B4F" w:rsidRDefault="00E84B4F" w:rsidP="00F768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45D5" w14:textId="77777777" w:rsidR="00191D47" w:rsidRDefault="00191D47" w:rsidP="00244BF2">
      <w:pPr>
        <w:spacing w:after="0" w:line="240" w:lineRule="auto"/>
      </w:pPr>
      <w:r>
        <w:separator/>
      </w:r>
    </w:p>
  </w:footnote>
  <w:footnote w:type="continuationSeparator" w:id="0">
    <w:p w14:paraId="42A25264" w14:textId="77777777" w:rsidR="00191D47" w:rsidRDefault="00191D47" w:rsidP="0024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B8FC" w14:textId="41AC7328" w:rsidR="00E84B4F" w:rsidRDefault="00E84B4F" w:rsidP="004A6926">
    <w:pPr>
      <w:pStyle w:val="Header"/>
      <w:tabs>
        <w:tab w:val="left" w:pos="8565"/>
      </w:tabs>
    </w:pPr>
    <w:sdt>
      <w:sdtPr>
        <w:id w:val="-1037882362"/>
        <w:docPartObj>
          <w:docPartGallery w:val="Watermarks"/>
          <w:docPartUnique/>
        </w:docPartObj>
      </w:sdtPr>
      <w:sdtContent>
        <w:r>
          <w:rPr>
            <w:noProof/>
          </w:rPr>
          <w:pict w14:anchorId="2D6BA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BLUEPRINT GROUP CASE MANAGEMENT RECOMMENDATIONS</w:t>
    </w:r>
    <w:r>
      <w:tab/>
    </w:r>
    <w:r>
      <w:tab/>
    </w:r>
    <w:r>
      <w:tab/>
    </w:r>
    <w:r>
      <w:tab/>
    </w:r>
    <w:r>
      <w:tab/>
    </w:r>
    <w:r>
      <w:tab/>
    </w:r>
    <w:r>
      <w:tab/>
      <w:t xml:space="preserve">                                       FEBRUARY 2020 DRAFT FOR COMMENT</w:t>
    </w:r>
  </w:p>
  <w:p w14:paraId="0B1ED5E4" w14:textId="77777777" w:rsidR="00E84B4F" w:rsidRDefault="00E84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86FE8"/>
    <w:multiLevelType w:val="hybridMultilevel"/>
    <w:tmpl w:val="A0A8C412"/>
    <w:lvl w:ilvl="0" w:tplc="1FB6FEA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714E1368"/>
    <w:multiLevelType w:val="hybridMultilevel"/>
    <w:tmpl w:val="2A9E4970"/>
    <w:lvl w:ilvl="0" w:tplc="96AAA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6D"/>
    <w:rsid w:val="00005512"/>
    <w:rsid w:val="00014818"/>
    <w:rsid w:val="00023995"/>
    <w:rsid w:val="00041E2A"/>
    <w:rsid w:val="00045FB9"/>
    <w:rsid w:val="000561F0"/>
    <w:rsid w:val="000765C0"/>
    <w:rsid w:val="00086597"/>
    <w:rsid w:val="000A2E66"/>
    <w:rsid w:val="000B55D1"/>
    <w:rsid w:val="000C3940"/>
    <w:rsid w:val="000C5F5E"/>
    <w:rsid w:val="000F08A8"/>
    <w:rsid w:val="000F0D38"/>
    <w:rsid w:val="000F4C53"/>
    <w:rsid w:val="00110906"/>
    <w:rsid w:val="00112324"/>
    <w:rsid w:val="00115528"/>
    <w:rsid w:val="00116C17"/>
    <w:rsid w:val="001228C2"/>
    <w:rsid w:val="00143633"/>
    <w:rsid w:val="0014373D"/>
    <w:rsid w:val="00191D47"/>
    <w:rsid w:val="001955D4"/>
    <w:rsid w:val="00196648"/>
    <w:rsid w:val="001D7955"/>
    <w:rsid w:val="00235092"/>
    <w:rsid w:val="00244BF2"/>
    <w:rsid w:val="00254C26"/>
    <w:rsid w:val="00293A4C"/>
    <w:rsid w:val="002B1B98"/>
    <w:rsid w:val="002B329E"/>
    <w:rsid w:val="002D76E4"/>
    <w:rsid w:val="002E5FBE"/>
    <w:rsid w:val="002F5219"/>
    <w:rsid w:val="0030751C"/>
    <w:rsid w:val="00316BB9"/>
    <w:rsid w:val="00350B63"/>
    <w:rsid w:val="00352946"/>
    <w:rsid w:val="003E3108"/>
    <w:rsid w:val="003F3ACD"/>
    <w:rsid w:val="00426707"/>
    <w:rsid w:val="00435ECA"/>
    <w:rsid w:val="00454F9D"/>
    <w:rsid w:val="004703EB"/>
    <w:rsid w:val="00476EB4"/>
    <w:rsid w:val="00483FA9"/>
    <w:rsid w:val="004A0878"/>
    <w:rsid w:val="004A6006"/>
    <w:rsid w:val="004A6926"/>
    <w:rsid w:val="004C0005"/>
    <w:rsid w:val="004D430A"/>
    <w:rsid w:val="00572517"/>
    <w:rsid w:val="00583A11"/>
    <w:rsid w:val="00584621"/>
    <w:rsid w:val="00586033"/>
    <w:rsid w:val="00586108"/>
    <w:rsid w:val="00593B7C"/>
    <w:rsid w:val="005A2748"/>
    <w:rsid w:val="005A731B"/>
    <w:rsid w:val="005B5D3A"/>
    <w:rsid w:val="005C04DB"/>
    <w:rsid w:val="005D286F"/>
    <w:rsid w:val="005E0D91"/>
    <w:rsid w:val="005F0385"/>
    <w:rsid w:val="0060196D"/>
    <w:rsid w:val="00636719"/>
    <w:rsid w:val="00655D2B"/>
    <w:rsid w:val="00660EFE"/>
    <w:rsid w:val="00667BC5"/>
    <w:rsid w:val="006800D1"/>
    <w:rsid w:val="006805CC"/>
    <w:rsid w:val="00682A5B"/>
    <w:rsid w:val="00684D74"/>
    <w:rsid w:val="006E3A0C"/>
    <w:rsid w:val="00701C6E"/>
    <w:rsid w:val="007168AC"/>
    <w:rsid w:val="007612B1"/>
    <w:rsid w:val="00790E24"/>
    <w:rsid w:val="007C0657"/>
    <w:rsid w:val="007C5C06"/>
    <w:rsid w:val="007E30F0"/>
    <w:rsid w:val="007E4B45"/>
    <w:rsid w:val="007E518C"/>
    <w:rsid w:val="007F13D9"/>
    <w:rsid w:val="00802FED"/>
    <w:rsid w:val="00813BCD"/>
    <w:rsid w:val="008253D4"/>
    <w:rsid w:val="0084628E"/>
    <w:rsid w:val="00860413"/>
    <w:rsid w:val="00864E7E"/>
    <w:rsid w:val="00872754"/>
    <w:rsid w:val="00876E6D"/>
    <w:rsid w:val="00890AA9"/>
    <w:rsid w:val="008B3E2D"/>
    <w:rsid w:val="008D4FA7"/>
    <w:rsid w:val="008E1CF2"/>
    <w:rsid w:val="008E582A"/>
    <w:rsid w:val="009123B8"/>
    <w:rsid w:val="00921ADA"/>
    <w:rsid w:val="009254DD"/>
    <w:rsid w:val="00935733"/>
    <w:rsid w:val="00941CBB"/>
    <w:rsid w:val="00944F34"/>
    <w:rsid w:val="00965AD9"/>
    <w:rsid w:val="00972CDA"/>
    <w:rsid w:val="00976DC0"/>
    <w:rsid w:val="009C0A33"/>
    <w:rsid w:val="009D2BDA"/>
    <w:rsid w:val="009D37F5"/>
    <w:rsid w:val="009E20A6"/>
    <w:rsid w:val="00A02883"/>
    <w:rsid w:val="00A04C02"/>
    <w:rsid w:val="00A12026"/>
    <w:rsid w:val="00A145CF"/>
    <w:rsid w:val="00A53964"/>
    <w:rsid w:val="00A65A95"/>
    <w:rsid w:val="00AA5347"/>
    <w:rsid w:val="00AA59DD"/>
    <w:rsid w:val="00AC0BA5"/>
    <w:rsid w:val="00AE3F15"/>
    <w:rsid w:val="00B368C6"/>
    <w:rsid w:val="00BC0562"/>
    <w:rsid w:val="00BC7C73"/>
    <w:rsid w:val="00BE6E1A"/>
    <w:rsid w:val="00C0166A"/>
    <w:rsid w:val="00C15362"/>
    <w:rsid w:val="00C44EA1"/>
    <w:rsid w:val="00C654AA"/>
    <w:rsid w:val="00CA7AE4"/>
    <w:rsid w:val="00CC02B8"/>
    <w:rsid w:val="00CC5F09"/>
    <w:rsid w:val="00CD2CEE"/>
    <w:rsid w:val="00D0664C"/>
    <w:rsid w:val="00D343AA"/>
    <w:rsid w:val="00D82B59"/>
    <w:rsid w:val="00D857FF"/>
    <w:rsid w:val="00DE77BE"/>
    <w:rsid w:val="00E3116E"/>
    <w:rsid w:val="00E81ACC"/>
    <w:rsid w:val="00E84B4F"/>
    <w:rsid w:val="00E921AE"/>
    <w:rsid w:val="00E9667C"/>
    <w:rsid w:val="00EA29BF"/>
    <w:rsid w:val="00EB3E48"/>
    <w:rsid w:val="00EC3AD1"/>
    <w:rsid w:val="00EE1E84"/>
    <w:rsid w:val="00EF3A13"/>
    <w:rsid w:val="00EF4D66"/>
    <w:rsid w:val="00F23BE0"/>
    <w:rsid w:val="00F24A22"/>
    <w:rsid w:val="00F6021B"/>
    <w:rsid w:val="00F73431"/>
    <w:rsid w:val="00F768B6"/>
    <w:rsid w:val="00F83BFB"/>
    <w:rsid w:val="00FC0D36"/>
    <w:rsid w:val="00FD7D89"/>
    <w:rsid w:val="00FF667C"/>
    <w:rsid w:val="00FF6E97"/>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9EC183"/>
  <w15:chartTrackingRefBased/>
  <w15:docId w15:val="{27ACE3D5-45E3-46B9-9DB9-3176DFBA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3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964"/>
    <w:rPr>
      <w:sz w:val="16"/>
      <w:szCs w:val="16"/>
    </w:rPr>
  </w:style>
  <w:style w:type="paragraph" w:styleId="CommentText">
    <w:name w:val="annotation text"/>
    <w:basedOn w:val="Normal"/>
    <w:link w:val="CommentTextChar"/>
    <w:uiPriority w:val="99"/>
    <w:semiHidden/>
    <w:unhideWhenUsed/>
    <w:rsid w:val="00A53964"/>
    <w:pPr>
      <w:spacing w:line="240" w:lineRule="auto"/>
    </w:pPr>
    <w:rPr>
      <w:sz w:val="20"/>
      <w:szCs w:val="20"/>
    </w:rPr>
  </w:style>
  <w:style w:type="character" w:customStyle="1" w:styleId="CommentTextChar">
    <w:name w:val="Comment Text Char"/>
    <w:basedOn w:val="DefaultParagraphFont"/>
    <w:link w:val="CommentText"/>
    <w:uiPriority w:val="99"/>
    <w:semiHidden/>
    <w:rsid w:val="00A53964"/>
    <w:rPr>
      <w:sz w:val="20"/>
      <w:szCs w:val="20"/>
    </w:rPr>
  </w:style>
  <w:style w:type="paragraph" w:styleId="CommentSubject">
    <w:name w:val="annotation subject"/>
    <w:basedOn w:val="CommentText"/>
    <w:next w:val="CommentText"/>
    <w:link w:val="CommentSubjectChar"/>
    <w:uiPriority w:val="99"/>
    <w:semiHidden/>
    <w:unhideWhenUsed/>
    <w:rsid w:val="00A53964"/>
    <w:rPr>
      <w:b/>
      <w:bCs/>
    </w:rPr>
  </w:style>
  <w:style w:type="character" w:customStyle="1" w:styleId="CommentSubjectChar">
    <w:name w:val="Comment Subject Char"/>
    <w:basedOn w:val="CommentTextChar"/>
    <w:link w:val="CommentSubject"/>
    <w:uiPriority w:val="99"/>
    <w:semiHidden/>
    <w:rsid w:val="00A53964"/>
    <w:rPr>
      <w:b/>
      <w:bCs/>
      <w:sz w:val="20"/>
      <w:szCs w:val="20"/>
    </w:rPr>
  </w:style>
  <w:style w:type="paragraph" w:styleId="BalloonText">
    <w:name w:val="Balloon Text"/>
    <w:basedOn w:val="Normal"/>
    <w:link w:val="BalloonTextChar"/>
    <w:uiPriority w:val="99"/>
    <w:semiHidden/>
    <w:unhideWhenUsed/>
    <w:rsid w:val="00A53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64"/>
    <w:rPr>
      <w:rFonts w:ascii="Segoe UI" w:hAnsi="Segoe UI" w:cs="Segoe UI"/>
      <w:sz w:val="18"/>
      <w:szCs w:val="18"/>
    </w:rPr>
  </w:style>
  <w:style w:type="paragraph" w:styleId="Header">
    <w:name w:val="header"/>
    <w:basedOn w:val="Normal"/>
    <w:link w:val="HeaderChar"/>
    <w:uiPriority w:val="99"/>
    <w:unhideWhenUsed/>
    <w:rsid w:val="0024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BF2"/>
  </w:style>
  <w:style w:type="paragraph" w:styleId="Footer">
    <w:name w:val="footer"/>
    <w:basedOn w:val="Normal"/>
    <w:link w:val="FooterChar"/>
    <w:uiPriority w:val="99"/>
    <w:unhideWhenUsed/>
    <w:rsid w:val="0024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BF2"/>
  </w:style>
  <w:style w:type="character" w:styleId="LineNumber">
    <w:name w:val="line number"/>
    <w:basedOn w:val="DefaultParagraphFont"/>
    <w:uiPriority w:val="99"/>
    <w:semiHidden/>
    <w:unhideWhenUsed/>
    <w:rsid w:val="008D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755F-0A2F-4207-A9F0-71082D2B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7</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Lewis</dc:creator>
  <cp:keywords/>
  <dc:description/>
  <cp:lastModifiedBy>Sharon Lewis</cp:lastModifiedBy>
  <cp:revision>4</cp:revision>
  <cp:lastPrinted>2020-02-27T00:15:00Z</cp:lastPrinted>
  <dcterms:created xsi:type="dcterms:W3CDTF">2020-02-26T00:35:00Z</dcterms:created>
  <dcterms:modified xsi:type="dcterms:W3CDTF">2020-02-27T07:20:00Z</dcterms:modified>
</cp:coreProperties>
</file>