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AF35" w14:textId="381EDC67" w:rsidR="00562620" w:rsidRDefault="00562620" w:rsidP="00877161">
      <w:pPr>
        <w:keepNext/>
        <w:tabs>
          <w:tab w:val="left" w:pos="360"/>
        </w:tabs>
        <w:spacing w:before="240"/>
        <w:ind w:left="360" w:hanging="360"/>
        <w:rPr>
          <w:b/>
          <w:bCs/>
          <w:sz w:val="24"/>
          <w:szCs w:val="24"/>
        </w:rPr>
      </w:pPr>
      <w:r w:rsidRPr="00176B45">
        <w:rPr>
          <w:b/>
          <w:sz w:val="24"/>
          <w:szCs w:val="24"/>
        </w:rPr>
        <w:t>I.</w:t>
      </w:r>
      <w:r>
        <w:tab/>
      </w:r>
      <w:r w:rsidR="00B15A79" w:rsidRPr="00BA0599">
        <w:rPr>
          <w:b/>
          <w:bCs/>
          <w:sz w:val="24"/>
          <w:szCs w:val="24"/>
          <w:u w:val="single"/>
        </w:rPr>
        <w:t>I</w:t>
      </w:r>
      <w:r w:rsidR="005970F2" w:rsidRPr="00BA0599">
        <w:rPr>
          <w:b/>
          <w:bCs/>
          <w:sz w:val="24"/>
          <w:szCs w:val="24"/>
          <w:u w:val="single"/>
        </w:rPr>
        <w:t>ntroduction</w:t>
      </w:r>
      <w:r w:rsidR="005970F2" w:rsidRPr="005970F2">
        <w:rPr>
          <w:b/>
          <w:bCs/>
          <w:sz w:val="24"/>
          <w:szCs w:val="24"/>
        </w:rPr>
        <w:t>:</w:t>
      </w:r>
    </w:p>
    <w:p w14:paraId="48ABF05A" w14:textId="7325C584" w:rsidR="006733E7" w:rsidRDefault="37F0E190" w:rsidP="595F41D1">
      <w:pPr>
        <w:keepNext/>
        <w:tabs>
          <w:tab w:val="left" w:pos="360"/>
        </w:tabs>
        <w:spacing w:before="240"/>
        <w:ind w:left="360"/>
        <w:rPr>
          <w:rFonts w:eastAsiaTheme="minorEastAsia"/>
          <w:color w:val="000000" w:themeColor="text1"/>
          <w:kern w:val="24"/>
          <w:sz w:val="24"/>
          <w:szCs w:val="24"/>
        </w:rPr>
      </w:pPr>
      <w:r w:rsidRPr="595F41D1">
        <w:rPr>
          <w:rFonts w:eastAsiaTheme="minorEastAsia"/>
          <w:kern w:val="24"/>
          <w:sz w:val="24"/>
          <w:szCs w:val="24"/>
        </w:rPr>
        <w:t>In 2004, the legislature appropriated funds for a School Nurse Funding Initiative (SNFI) to increase student access to school nursing services by reducing the school nurse to student ratio. Included in the requirement</w:t>
      </w:r>
      <w:r w:rsidR="00186867">
        <w:rPr>
          <w:rFonts w:eastAsiaTheme="minorEastAsia"/>
          <w:kern w:val="24"/>
          <w:sz w:val="24"/>
          <w:szCs w:val="24"/>
        </w:rPr>
        <w:t>s</w:t>
      </w:r>
      <w:r w:rsidRPr="595F41D1">
        <w:rPr>
          <w:rFonts w:eastAsiaTheme="minorEastAsia"/>
          <w:kern w:val="24"/>
          <w:sz w:val="24"/>
          <w:szCs w:val="24"/>
        </w:rPr>
        <w:t xml:space="preserve"> </w:t>
      </w:r>
      <w:r w:rsidR="00186867">
        <w:rPr>
          <w:rFonts w:eastAsiaTheme="minorEastAsia"/>
          <w:kern w:val="24"/>
          <w:sz w:val="24"/>
          <w:szCs w:val="24"/>
        </w:rPr>
        <w:t xml:space="preserve">is the need </w:t>
      </w:r>
      <w:r w:rsidRPr="595F41D1">
        <w:rPr>
          <w:rFonts w:eastAsiaTheme="minorEastAsia"/>
          <w:kern w:val="24"/>
          <w:sz w:val="24"/>
          <w:szCs w:val="24"/>
        </w:rPr>
        <w:t>to submit a work plan that addresses the delivery of basic health services and national certification.</w:t>
      </w:r>
      <w:r w:rsidR="47FB22E2" w:rsidRPr="595F41D1">
        <w:rPr>
          <w:rFonts w:eastAsiaTheme="minorEastAsia"/>
          <w:kern w:val="24"/>
          <w:sz w:val="24"/>
          <w:szCs w:val="24"/>
        </w:rPr>
        <w:t xml:space="preserve"> </w:t>
      </w:r>
      <w:r w:rsidRPr="00877161">
        <w:rPr>
          <w:sz w:val="24"/>
          <w:szCs w:val="24"/>
        </w:rPr>
        <w:t>Th</w:t>
      </w:r>
      <w:r w:rsidR="00FE469F">
        <w:rPr>
          <w:sz w:val="24"/>
          <w:szCs w:val="24"/>
        </w:rPr>
        <w:t>is</w:t>
      </w:r>
      <w:r w:rsidRPr="00877161">
        <w:rPr>
          <w:sz w:val="24"/>
          <w:szCs w:val="24"/>
        </w:rPr>
        <w:t xml:space="preserve"> Scope of Work provides an overview of the SNFI deliverables that are listed on the SNFI work plan. </w:t>
      </w:r>
      <w:r w:rsidRPr="595F41D1">
        <w:rPr>
          <w:rFonts w:eastAsiaTheme="minorEastAsia"/>
          <w:color w:val="000000" w:themeColor="text1"/>
          <w:kern w:val="24"/>
          <w:sz w:val="24"/>
          <w:szCs w:val="24"/>
        </w:rPr>
        <w:t>Upon hire</w:t>
      </w:r>
      <w:r w:rsidR="00563BAD">
        <w:rPr>
          <w:rFonts w:eastAsiaTheme="minorEastAsia"/>
          <w:color w:val="000000" w:themeColor="text1"/>
          <w:kern w:val="24"/>
          <w:sz w:val="24"/>
          <w:szCs w:val="24"/>
        </w:rPr>
        <w:t xml:space="preserve"> and annually thereafter</w:t>
      </w:r>
      <w:r w:rsidRPr="595F41D1">
        <w:rPr>
          <w:rFonts w:eastAsiaTheme="minorEastAsia"/>
          <w:color w:val="000000" w:themeColor="text1"/>
          <w:kern w:val="24"/>
          <w:sz w:val="24"/>
          <w:szCs w:val="24"/>
        </w:rPr>
        <w:t xml:space="preserve">, each SNFI nurse is expected to review the Scope of Work. Reviewing the Scope of Work will help </w:t>
      </w:r>
      <w:r w:rsidR="00FE469F" w:rsidRPr="595F41D1">
        <w:rPr>
          <w:rFonts w:eastAsiaTheme="minorEastAsia"/>
          <w:color w:val="000000" w:themeColor="text1"/>
          <w:kern w:val="24"/>
          <w:sz w:val="24"/>
          <w:szCs w:val="24"/>
        </w:rPr>
        <w:t>the nurse</w:t>
      </w:r>
      <w:r w:rsidR="00563BAD">
        <w:rPr>
          <w:rFonts w:eastAsiaTheme="minorEastAsia"/>
          <w:color w:val="000000" w:themeColor="text1"/>
          <w:kern w:val="24"/>
          <w:sz w:val="24"/>
          <w:szCs w:val="24"/>
        </w:rPr>
        <w:t xml:space="preserve"> </w:t>
      </w:r>
      <w:r w:rsidR="00563BAD" w:rsidRPr="595F41D1">
        <w:rPr>
          <w:rFonts w:eastAsiaTheme="minorEastAsia"/>
          <w:color w:val="000000" w:themeColor="text1"/>
          <w:kern w:val="24"/>
          <w:sz w:val="24"/>
          <w:szCs w:val="24"/>
        </w:rPr>
        <w:t>understand</w:t>
      </w:r>
      <w:r w:rsidR="00563BAD">
        <w:rPr>
          <w:rFonts w:eastAsiaTheme="minorEastAsia"/>
          <w:color w:val="000000" w:themeColor="text1"/>
          <w:kern w:val="24"/>
          <w:sz w:val="24"/>
          <w:szCs w:val="24"/>
        </w:rPr>
        <w:t xml:space="preserve"> t</w:t>
      </w:r>
      <w:r w:rsidRPr="595F41D1">
        <w:rPr>
          <w:rFonts w:eastAsiaTheme="minorEastAsia"/>
          <w:color w:val="000000" w:themeColor="text1"/>
          <w:kern w:val="24"/>
          <w:sz w:val="24"/>
          <w:szCs w:val="24"/>
        </w:rPr>
        <w:t>heir role and expected outcomes for the SNFI fun</w:t>
      </w:r>
      <w:r w:rsidR="00563BAD">
        <w:rPr>
          <w:rFonts w:eastAsiaTheme="minorEastAsia"/>
          <w:color w:val="000000" w:themeColor="text1"/>
          <w:kern w:val="24"/>
          <w:sz w:val="24"/>
          <w:szCs w:val="24"/>
        </w:rPr>
        <w:t>ded position.</w:t>
      </w:r>
    </w:p>
    <w:p w14:paraId="317037CD" w14:textId="16374C93" w:rsidR="00636C41" w:rsidRPr="003D45F7" w:rsidRDefault="003D45F7" w:rsidP="006733E7">
      <w:pPr>
        <w:keepNext/>
        <w:tabs>
          <w:tab w:val="left" w:pos="360"/>
        </w:tabs>
        <w:spacing w:before="240"/>
        <w:rPr>
          <w:rFonts w:eastAsiaTheme="minorEastAsia"/>
          <w:color w:val="000000" w:themeColor="text1"/>
          <w:kern w:val="24"/>
          <w:sz w:val="24"/>
          <w:szCs w:val="24"/>
        </w:rPr>
      </w:pPr>
      <w:r w:rsidRPr="003D45F7">
        <w:rPr>
          <w:rFonts w:eastAsiaTheme="minorEastAsia"/>
          <w:b/>
          <w:color w:val="000000" w:themeColor="text1"/>
          <w:kern w:val="24"/>
          <w:sz w:val="24"/>
          <w:szCs w:val="24"/>
        </w:rPr>
        <w:t>II.</w:t>
      </w:r>
      <w:r>
        <w:rPr>
          <w:rFonts w:eastAsiaTheme="minorEastAsia"/>
          <w:color w:val="000000" w:themeColor="text1"/>
          <w:kern w:val="24"/>
          <w:sz w:val="24"/>
          <w:szCs w:val="24"/>
        </w:rPr>
        <w:t xml:space="preserve">   </w:t>
      </w:r>
      <w:r w:rsidR="00540FDB" w:rsidRPr="00540FDB">
        <w:rPr>
          <w:b/>
          <w:sz w:val="24"/>
          <w:szCs w:val="24"/>
          <w:u w:val="single"/>
        </w:rPr>
        <w:t xml:space="preserve">Scope of Work and </w:t>
      </w:r>
      <w:r w:rsidR="00FE469F">
        <w:rPr>
          <w:b/>
          <w:sz w:val="24"/>
          <w:szCs w:val="24"/>
          <w:u w:val="single"/>
        </w:rPr>
        <w:t xml:space="preserve">SNFI </w:t>
      </w:r>
      <w:r w:rsidR="00540FDB" w:rsidRPr="00540FDB">
        <w:rPr>
          <w:b/>
          <w:sz w:val="24"/>
          <w:szCs w:val="24"/>
          <w:u w:val="single"/>
        </w:rPr>
        <w:t>Deliverables</w:t>
      </w:r>
      <w:r w:rsidR="00540FDB" w:rsidRPr="00540FDB">
        <w:rPr>
          <w:b/>
          <w:sz w:val="24"/>
          <w:szCs w:val="24"/>
        </w:rPr>
        <w:t>:</w:t>
      </w:r>
      <w:r w:rsidR="0027746D">
        <w:rPr>
          <w:b/>
          <w:sz w:val="24"/>
          <w:szCs w:val="24"/>
        </w:rPr>
        <w:t xml:space="preserve"> </w:t>
      </w:r>
    </w:p>
    <w:p w14:paraId="281115D1" w14:textId="66C354EF" w:rsidR="00C41940" w:rsidRPr="008028D6" w:rsidRDefault="00D76BB7" w:rsidP="008028D6">
      <w:pPr>
        <w:pStyle w:val="ListParagraph"/>
        <w:numPr>
          <w:ilvl w:val="0"/>
          <w:numId w:val="20"/>
        </w:numPr>
        <w:spacing w:before="240"/>
        <w:rPr>
          <w:b/>
          <w:sz w:val="24"/>
          <w:szCs w:val="24"/>
        </w:rPr>
      </w:pPr>
      <w:r w:rsidRPr="008028D6">
        <w:rPr>
          <w:sz w:val="24"/>
          <w:szCs w:val="24"/>
        </w:rPr>
        <w:t xml:space="preserve">The local health department and </w:t>
      </w:r>
      <w:proofErr w:type="gramStart"/>
      <w:r w:rsidR="002C32B2" w:rsidRPr="008028D6">
        <w:rPr>
          <w:sz w:val="24"/>
          <w:szCs w:val="24"/>
        </w:rPr>
        <w:t>employing</w:t>
      </w:r>
      <w:proofErr w:type="gramEnd"/>
      <w:r w:rsidR="002C32B2" w:rsidRPr="008028D6">
        <w:rPr>
          <w:sz w:val="24"/>
          <w:szCs w:val="24"/>
        </w:rPr>
        <w:t xml:space="preserve"> agency</w:t>
      </w:r>
      <w:r w:rsidR="002C32B2" w:rsidRPr="008028D6">
        <w:rPr>
          <w:color w:val="FF0000"/>
          <w:sz w:val="24"/>
          <w:szCs w:val="24"/>
        </w:rPr>
        <w:t xml:space="preserve"> </w:t>
      </w:r>
      <w:r w:rsidR="00B13423" w:rsidRPr="008028D6">
        <w:rPr>
          <w:sz w:val="24"/>
          <w:szCs w:val="24"/>
        </w:rPr>
        <w:t>(</w:t>
      </w:r>
      <w:r w:rsidR="00C96CF8">
        <w:rPr>
          <w:sz w:val="24"/>
          <w:szCs w:val="24"/>
        </w:rPr>
        <w:t>Public School Unit</w:t>
      </w:r>
      <w:r w:rsidR="00B13423" w:rsidRPr="008028D6">
        <w:rPr>
          <w:sz w:val="24"/>
          <w:szCs w:val="24"/>
        </w:rPr>
        <w:t>, hospital, health alliance)</w:t>
      </w:r>
      <w:r w:rsidR="00C35F94" w:rsidRPr="008028D6">
        <w:rPr>
          <w:sz w:val="24"/>
          <w:szCs w:val="24"/>
        </w:rPr>
        <w:t xml:space="preserve"> will</w:t>
      </w:r>
      <w:r w:rsidR="00C41940" w:rsidRPr="008028D6">
        <w:rPr>
          <w:sz w:val="24"/>
          <w:szCs w:val="24"/>
        </w:rPr>
        <w:t>:</w:t>
      </w:r>
    </w:p>
    <w:p w14:paraId="3DDFE355" w14:textId="3C4676B9" w:rsidR="001C0C63" w:rsidRDefault="00540FDB" w:rsidP="00F2003C">
      <w:pPr>
        <w:pStyle w:val="ListParagraph"/>
        <w:numPr>
          <w:ilvl w:val="1"/>
          <w:numId w:val="20"/>
        </w:numPr>
        <w:jc w:val="both"/>
        <w:outlineLvl w:val="0"/>
        <w:rPr>
          <w:bCs/>
          <w:sz w:val="24"/>
          <w:szCs w:val="24"/>
        </w:rPr>
      </w:pPr>
      <w:r w:rsidRPr="004D577E">
        <w:rPr>
          <w:sz w:val="24"/>
          <w:szCs w:val="24"/>
        </w:rPr>
        <w:t xml:space="preserve">assure the employment of </w:t>
      </w:r>
      <w:r w:rsidR="00563BAD">
        <w:rPr>
          <w:sz w:val="24"/>
          <w:szCs w:val="24"/>
        </w:rPr>
        <w:t>registered nurses to work full time as school nurses consistent with the requirements of the School Nurse Funding Initiative (SNFI),</w:t>
      </w:r>
    </w:p>
    <w:p w14:paraId="73F686C0" w14:textId="07A62FAA" w:rsidR="001C0C63" w:rsidRPr="00703937" w:rsidRDefault="00540FDB" w:rsidP="00F2003C">
      <w:pPr>
        <w:pStyle w:val="ListParagraph"/>
        <w:numPr>
          <w:ilvl w:val="1"/>
          <w:numId w:val="20"/>
        </w:numPr>
        <w:jc w:val="both"/>
        <w:outlineLvl w:val="0"/>
        <w:rPr>
          <w:bCs/>
          <w:sz w:val="24"/>
          <w:szCs w:val="24"/>
        </w:rPr>
      </w:pPr>
      <w:r w:rsidRPr="00703937">
        <w:rPr>
          <w:sz w:val="24"/>
          <w:szCs w:val="24"/>
        </w:rPr>
        <w:t xml:space="preserve">assure that those nurses hired into SNFI school nurse positions are duly registered by the North Carolina Board of Nursing and fully permitted to practice in the State of </w:t>
      </w:r>
      <w:r w:rsidR="00A22750" w:rsidRPr="00703937">
        <w:rPr>
          <w:sz w:val="24"/>
          <w:szCs w:val="24"/>
        </w:rPr>
        <w:t>North Carolina</w:t>
      </w:r>
      <w:r w:rsidR="00315C19">
        <w:rPr>
          <w:sz w:val="24"/>
          <w:szCs w:val="24"/>
        </w:rPr>
        <w:t>,</w:t>
      </w:r>
    </w:p>
    <w:p w14:paraId="4C5A8BF5" w14:textId="6E6D837F" w:rsidR="00540FDB" w:rsidRPr="00563BAD" w:rsidRDefault="6BFA9706" w:rsidP="00F2003C">
      <w:pPr>
        <w:pStyle w:val="ListParagraph"/>
        <w:numPr>
          <w:ilvl w:val="1"/>
          <w:numId w:val="20"/>
        </w:numPr>
        <w:jc w:val="both"/>
        <w:outlineLvl w:val="0"/>
        <w:rPr>
          <w:color w:val="000000" w:themeColor="text1"/>
          <w:sz w:val="24"/>
          <w:szCs w:val="24"/>
        </w:rPr>
      </w:pPr>
      <w:r w:rsidRPr="187F98C1">
        <w:rPr>
          <w:sz w:val="24"/>
          <w:szCs w:val="24"/>
        </w:rPr>
        <w:t>a</w:t>
      </w:r>
      <w:r w:rsidR="00540FDB" w:rsidRPr="187F98C1">
        <w:rPr>
          <w:sz w:val="24"/>
          <w:szCs w:val="24"/>
        </w:rPr>
        <w:t>ssure</w:t>
      </w:r>
      <w:r w:rsidR="00540FDB" w:rsidRPr="001C0C63">
        <w:rPr>
          <w:sz w:val="24"/>
          <w:szCs w:val="24"/>
        </w:rPr>
        <w:t xml:space="preserve"> that SNFI nurses employed will be supported at the same level as other school nurses in the</w:t>
      </w:r>
      <w:r w:rsidR="00315C19">
        <w:rPr>
          <w:sz w:val="24"/>
          <w:szCs w:val="24"/>
        </w:rPr>
        <w:t xml:space="preserve"> agency</w:t>
      </w:r>
      <w:r w:rsidR="00540FDB" w:rsidRPr="001C0C63">
        <w:rPr>
          <w:sz w:val="24"/>
          <w:szCs w:val="24"/>
        </w:rPr>
        <w:t>, including such things as providing adequate space, computer equipment, supplies, and in-district travel expenses.</w:t>
      </w:r>
    </w:p>
    <w:p w14:paraId="6233DDD7" w14:textId="77777777" w:rsidR="00563BAD" w:rsidRPr="001C0C63" w:rsidRDefault="00563BAD" w:rsidP="00563BAD">
      <w:pPr>
        <w:pStyle w:val="ListParagraph"/>
        <w:ind w:left="1440"/>
        <w:jc w:val="both"/>
        <w:outlineLvl w:val="0"/>
        <w:rPr>
          <w:color w:val="000000" w:themeColor="text1"/>
          <w:sz w:val="24"/>
          <w:szCs w:val="24"/>
        </w:rPr>
      </w:pPr>
    </w:p>
    <w:p w14:paraId="7F07CD07" w14:textId="11157436" w:rsidR="00540FDB" w:rsidRPr="00DF6C69" w:rsidRDefault="005B71D0" w:rsidP="00F2003C">
      <w:pPr>
        <w:pStyle w:val="ListParagraph"/>
        <w:numPr>
          <w:ilvl w:val="0"/>
          <w:numId w:val="20"/>
        </w:numPr>
        <w:rPr>
          <w:sz w:val="24"/>
          <w:szCs w:val="24"/>
        </w:rPr>
      </w:pPr>
      <w:bookmarkStart w:id="0" w:name="_Hlk71027682"/>
      <w:r w:rsidRPr="419BEF25">
        <w:rPr>
          <w:sz w:val="24"/>
          <w:szCs w:val="24"/>
        </w:rPr>
        <w:t xml:space="preserve">The local health department and </w:t>
      </w:r>
      <w:proofErr w:type="gramStart"/>
      <w:r w:rsidRPr="419BEF25">
        <w:rPr>
          <w:sz w:val="24"/>
          <w:szCs w:val="24"/>
        </w:rPr>
        <w:t>e</w:t>
      </w:r>
      <w:r w:rsidR="00D16483" w:rsidRPr="419BEF25">
        <w:rPr>
          <w:sz w:val="24"/>
          <w:szCs w:val="24"/>
        </w:rPr>
        <w:t>mploying</w:t>
      </w:r>
      <w:proofErr w:type="gramEnd"/>
      <w:r w:rsidR="00D16483" w:rsidRPr="419BEF25">
        <w:rPr>
          <w:sz w:val="24"/>
          <w:szCs w:val="24"/>
        </w:rPr>
        <w:t xml:space="preserve"> agenc</w:t>
      </w:r>
      <w:r w:rsidRPr="419BEF25">
        <w:rPr>
          <w:sz w:val="24"/>
          <w:szCs w:val="24"/>
        </w:rPr>
        <w:t>y</w:t>
      </w:r>
      <w:r w:rsidR="00D16483" w:rsidRPr="419BEF25">
        <w:rPr>
          <w:sz w:val="24"/>
          <w:szCs w:val="24"/>
        </w:rPr>
        <w:t xml:space="preserve"> </w:t>
      </w:r>
      <w:r w:rsidR="6C8EF0C4" w:rsidRPr="419BEF25">
        <w:rPr>
          <w:sz w:val="24"/>
          <w:szCs w:val="24"/>
        </w:rPr>
        <w:t>a</w:t>
      </w:r>
      <w:r w:rsidR="48DEA142" w:rsidRPr="414102B3">
        <w:rPr>
          <w:sz w:val="24"/>
          <w:szCs w:val="24"/>
        </w:rPr>
        <w:t>ssure</w:t>
      </w:r>
      <w:r w:rsidR="00540FDB" w:rsidRPr="00DF6C69">
        <w:rPr>
          <w:sz w:val="24"/>
          <w:szCs w:val="24"/>
        </w:rPr>
        <w:t xml:space="preserve"> </w:t>
      </w:r>
      <w:bookmarkEnd w:id="0"/>
      <w:r w:rsidR="00540FDB" w:rsidRPr="00DF6C69">
        <w:rPr>
          <w:sz w:val="24"/>
          <w:szCs w:val="24"/>
        </w:rPr>
        <w:t xml:space="preserve">implementation of an annual work plan for each SNFI nurse, consistent with the Scope of Work requirements. </w:t>
      </w:r>
    </w:p>
    <w:p w14:paraId="71F34E0F" w14:textId="469300C4" w:rsidR="00540FDB" w:rsidRDefault="00540FDB" w:rsidP="00F2003C">
      <w:pPr>
        <w:pStyle w:val="ListParagraph"/>
        <w:numPr>
          <w:ilvl w:val="1"/>
          <w:numId w:val="20"/>
        </w:numPr>
        <w:rPr>
          <w:sz w:val="24"/>
          <w:szCs w:val="24"/>
        </w:rPr>
      </w:pPr>
      <w:r w:rsidRPr="00540FDB">
        <w:rPr>
          <w:sz w:val="24"/>
          <w:szCs w:val="24"/>
        </w:rPr>
        <w:t xml:space="preserve">The work plan shall address the delivery of </w:t>
      </w:r>
      <w:r w:rsidRPr="00540FDB">
        <w:rPr>
          <w:bCs/>
          <w:sz w:val="24"/>
          <w:szCs w:val="24"/>
        </w:rPr>
        <w:t xml:space="preserve">basic health services, including activities, strategies, and goals </w:t>
      </w:r>
      <w:r w:rsidRPr="00540FDB">
        <w:rPr>
          <w:sz w:val="24"/>
          <w:szCs w:val="24"/>
        </w:rPr>
        <w:t>within, but not limited to, the following areas:</w:t>
      </w:r>
    </w:p>
    <w:p w14:paraId="5299113C" w14:textId="77777777" w:rsidR="00383469" w:rsidRDefault="00540FDB" w:rsidP="00F2003C">
      <w:pPr>
        <w:pStyle w:val="ListParagraph"/>
        <w:numPr>
          <w:ilvl w:val="2"/>
          <w:numId w:val="20"/>
        </w:numPr>
        <w:rPr>
          <w:sz w:val="24"/>
          <w:szCs w:val="24"/>
        </w:rPr>
      </w:pPr>
      <w:r w:rsidRPr="00383469">
        <w:rPr>
          <w:sz w:val="24"/>
          <w:szCs w:val="24"/>
        </w:rPr>
        <w:t xml:space="preserve">Preventing and responding to communicable disease </w:t>
      </w:r>
      <w:proofErr w:type="gramStart"/>
      <w:r w:rsidRPr="00383469">
        <w:rPr>
          <w:sz w:val="24"/>
          <w:szCs w:val="24"/>
        </w:rPr>
        <w:t>outbreaks;</w:t>
      </w:r>
      <w:proofErr w:type="gramEnd"/>
    </w:p>
    <w:p w14:paraId="295DB370" w14:textId="77777777" w:rsidR="00383469" w:rsidRDefault="00540FDB" w:rsidP="00F2003C">
      <w:pPr>
        <w:pStyle w:val="ListParagraph"/>
        <w:numPr>
          <w:ilvl w:val="2"/>
          <w:numId w:val="20"/>
        </w:numPr>
        <w:rPr>
          <w:sz w:val="24"/>
          <w:szCs w:val="24"/>
        </w:rPr>
      </w:pPr>
      <w:r w:rsidRPr="00383469">
        <w:rPr>
          <w:sz w:val="24"/>
          <w:szCs w:val="24"/>
        </w:rPr>
        <w:t xml:space="preserve">Developing and implementing plans for emergency medical assistance for students and </w:t>
      </w:r>
      <w:proofErr w:type="gramStart"/>
      <w:r w:rsidRPr="00383469">
        <w:rPr>
          <w:sz w:val="24"/>
          <w:szCs w:val="24"/>
        </w:rPr>
        <w:t>staff;</w:t>
      </w:r>
      <w:proofErr w:type="gramEnd"/>
    </w:p>
    <w:p w14:paraId="02A0018A" w14:textId="77777777" w:rsidR="00383469" w:rsidRDefault="00540FDB" w:rsidP="00F2003C">
      <w:pPr>
        <w:pStyle w:val="ListParagraph"/>
        <w:numPr>
          <w:ilvl w:val="2"/>
          <w:numId w:val="20"/>
        </w:numPr>
        <w:rPr>
          <w:sz w:val="24"/>
          <w:szCs w:val="24"/>
        </w:rPr>
      </w:pPr>
      <w:r w:rsidRPr="00383469">
        <w:rPr>
          <w:sz w:val="24"/>
          <w:szCs w:val="24"/>
        </w:rPr>
        <w:t xml:space="preserve">Supervising specialized clinical services and associated health teaching for students with chronic conditions and other special health </w:t>
      </w:r>
      <w:proofErr w:type="gramStart"/>
      <w:r w:rsidRPr="00383469">
        <w:rPr>
          <w:sz w:val="24"/>
          <w:szCs w:val="24"/>
        </w:rPr>
        <w:t>needs;</w:t>
      </w:r>
      <w:proofErr w:type="gramEnd"/>
    </w:p>
    <w:p w14:paraId="46E1485E" w14:textId="77777777" w:rsidR="00383469" w:rsidRDefault="00540FDB" w:rsidP="00F2003C">
      <w:pPr>
        <w:pStyle w:val="ListParagraph"/>
        <w:numPr>
          <w:ilvl w:val="2"/>
          <w:numId w:val="20"/>
        </w:numPr>
        <w:rPr>
          <w:sz w:val="24"/>
          <w:szCs w:val="24"/>
        </w:rPr>
      </w:pPr>
      <w:r w:rsidRPr="00383469">
        <w:rPr>
          <w:sz w:val="24"/>
          <w:szCs w:val="24"/>
        </w:rPr>
        <w:t xml:space="preserve">Administering, delegating where appropriate, and providing oversight and evaluation of medication administration and associated health teaching for other school staff who provide this </w:t>
      </w:r>
      <w:proofErr w:type="gramStart"/>
      <w:r w:rsidRPr="00383469">
        <w:rPr>
          <w:sz w:val="24"/>
          <w:szCs w:val="24"/>
        </w:rPr>
        <w:t>service;</w:t>
      </w:r>
      <w:proofErr w:type="gramEnd"/>
    </w:p>
    <w:p w14:paraId="5EA55070" w14:textId="77777777" w:rsidR="00383469" w:rsidRDefault="00540FDB" w:rsidP="00F2003C">
      <w:pPr>
        <w:pStyle w:val="ListParagraph"/>
        <w:numPr>
          <w:ilvl w:val="2"/>
          <w:numId w:val="20"/>
        </w:numPr>
        <w:rPr>
          <w:sz w:val="24"/>
          <w:szCs w:val="24"/>
        </w:rPr>
      </w:pPr>
      <w:r w:rsidRPr="00383469">
        <w:rPr>
          <w:sz w:val="24"/>
          <w:szCs w:val="24"/>
        </w:rPr>
        <w:t>Providing or arranging for routine health assessments, such as vision, hearing, or dental screening, and follow-up of referrals; and</w:t>
      </w:r>
    </w:p>
    <w:p w14:paraId="4298C3E7" w14:textId="02619206" w:rsidR="00540FDB" w:rsidRDefault="00540FDB" w:rsidP="00F2003C">
      <w:pPr>
        <w:pStyle w:val="ListParagraph"/>
        <w:numPr>
          <w:ilvl w:val="2"/>
          <w:numId w:val="20"/>
        </w:numPr>
        <w:rPr>
          <w:sz w:val="24"/>
          <w:szCs w:val="24"/>
        </w:rPr>
      </w:pPr>
      <w:r w:rsidRPr="00383469">
        <w:rPr>
          <w:sz w:val="24"/>
          <w:szCs w:val="24"/>
        </w:rPr>
        <w:t>Assuring that federal and state mandated health related activities are completed, which includes but is not limited to: Health Assessments, Immunization Status Reports, blood-borne pathogen control plan (OSHA) requirements, services under Section 504, Individuals</w:t>
      </w:r>
      <w:r w:rsidRPr="00383469">
        <w:rPr>
          <w:bCs/>
          <w:sz w:val="24"/>
          <w:szCs w:val="24"/>
        </w:rPr>
        <w:t xml:space="preserve"> </w:t>
      </w:r>
      <w:r w:rsidRPr="00383469">
        <w:rPr>
          <w:sz w:val="24"/>
          <w:szCs w:val="24"/>
        </w:rPr>
        <w:t xml:space="preserve">with Disabilities Education Act, Healthy Active Children </w:t>
      </w:r>
      <w:r w:rsidR="00231B52" w:rsidRPr="00383469">
        <w:rPr>
          <w:sz w:val="24"/>
          <w:szCs w:val="24"/>
        </w:rPr>
        <w:t>SHLT</w:t>
      </w:r>
      <w:r w:rsidR="001F30AD" w:rsidRPr="00383469">
        <w:rPr>
          <w:sz w:val="24"/>
          <w:szCs w:val="24"/>
        </w:rPr>
        <w:t xml:space="preserve">-000 </w:t>
      </w:r>
      <w:r w:rsidRPr="00383469">
        <w:rPr>
          <w:sz w:val="24"/>
          <w:szCs w:val="24"/>
        </w:rPr>
        <w:t>requirements for School Health Advisory Councils, and other mandated laws, rules and regulations pertaining to school health.</w:t>
      </w:r>
    </w:p>
    <w:p w14:paraId="0B4306B3" w14:textId="4A8735FE" w:rsidR="00383469" w:rsidRDefault="00720238" w:rsidP="00F2003C">
      <w:pPr>
        <w:pStyle w:val="ListParagraph"/>
        <w:ind w:left="2160"/>
        <w:rPr>
          <w:sz w:val="24"/>
          <w:szCs w:val="24"/>
        </w:rPr>
      </w:pPr>
      <w:r>
        <w:rPr>
          <w:sz w:val="24"/>
          <w:szCs w:val="24"/>
        </w:rPr>
        <w:lastRenderedPageBreak/>
        <w:t xml:space="preserve"> </w:t>
      </w:r>
    </w:p>
    <w:p w14:paraId="1D3B0D4D" w14:textId="3F9D652B" w:rsidR="00383469" w:rsidRDefault="6EC81958" w:rsidP="00F2003C">
      <w:pPr>
        <w:pStyle w:val="ListParagraph"/>
        <w:ind w:left="2160"/>
        <w:rPr>
          <w:sz w:val="24"/>
          <w:szCs w:val="24"/>
        </w:rPr>
      </w:pPr>
      <w:r w:rsidRPr="694A7C5E">
        <w:rPr>
          <w:sz w:val="24"/>
          <w:szCs w:val="24"/>
        </w:rPr>
        <w:t>A</w:t>
      </w:r>
      <w:r w:rsidR="0FEF2426" w:rsidRPr="694A7C5E">
        <w:rPr>
          <w:sz w:val="24"/>
          <w:szCs w:val="24"/>
        </w:rPr>
        <w:t>nd</w:t>
      </w:r>
      <w:r w:rsidR="00383469" w:rsidRPr="00383469">
        <w:rPr>
          <w:sz w:val="24"/>
          <w:szCs w:val="24"/>
        </w:rPr>
        <w:t>, as required by HB 200 SL 2011-145 Section 10.22 (b), school nurses funded by School Nurse Funding Initiative (SNFI) do not assist in any instructional or administrative duties associated with a school’s curriculum and do perform all the following with respect to school health programs:</w:t>
      </w:r>
    </w:p>
    <w:p w14:paraId="573745C7" w14:textId="77777777" w:rsidR="00152F26" w:rsidRPr="00383469" w:rsidRDefault="00152F26" w:rsidP="00F2003C">
      <w:pPr>
        <w:pStyle w:val="ListParagraph"/>
        <w:ind w:left="1980"/>
        <w:rPr>
          <w:sz w:val="24"/>
          <w:szCs w:val="24"/>
        </w:rPr>
      </w:pPr>
    </w:p>
    <w:p w14:paraId="23683820" w14:textId="3234643D" w:rsidR="00152F26" w:rsidRDefault="00540FDB" w:rsidP="00F2003C">
      <w:pPr>
        <w:pStyle w:val="ListParagraph"/>
        <w:numPr>
          <w:ilvl w:val="2"/>
          <w:numId w:val="20"/>
        </w:numPr>
        <w:rPr>
          <w:sz w:val="24"/>
          <w:szCs w:val="24"/>
        </w:rPr>
      </w:pPr>
      <w:r w:rsidRPr="00383469">
        <w:rPr>
          <w:sz w:val="24"/>
          <w:szCs w:val="24"/>
        </w:rPr>
        <w:t xml:space="preserve">Serve as coordinator of the health services program in their assigned schools and provide nursing </w:t>
      </w:r>
      <w:proofErr w:type="gramStart"/>
      <w:r w:rsidRPr="00383469">
        <w:rPr>
          <w:sz w:val="24"/>
          <w:szCs w:val="24"/>
        </w:rPr>
        <w:t>care;</w:t>
      </w:r>
      <w:proofErr w:type="gramEnd"/>
    </w:p>
    <w:p w14:paraId="07F3F054" w14:textId="77777777" w:rsidR="00152F26" w:rsidRDefault="00540FDB" w:rsidP="00F2003C">
      <w:pPr>
        <w:pStyle w:val="ListParagraph"/>
        <w:numPr>
          <w:ilvl w:val="2"/>
          <w:numId w:val="20"/>
        </w:numPr>
        <w:rPr>
          <w:sz w:val="24"/>
          <w:szCs w:val="24"/>
        </w:rPr>
      </w:pPr>
      <w:r w:rsidRPr="00152F26">
        <w:rPr>
          <w:sz w:val="24"/>
          <w:szCs w:val="24"/>
        </w:rPr>
        <w:t xml:space="preserve">Provide health education to students, staff, and </w:t>
      </w:r>
      <w:proofErr w:type="gramStart"/>
      <w:r w:rsidRPr="00152F26">
        <w:rPr>
          <w:sz w:val="24"/>
          <w:szCs w:val="24"/>
        </w:rPr>
        <w:t>parents;</w:t>
      </w:r>
      <w:proofErr w:type="gramEnd"/>
    </w:p>
    <w:p w14:paraId="3CBABD68" w14:textId="77777777" w:rsidR="00152F26" w:rsidRDefault="00540FDB" w:rsidP="00F2003C">
      <w:pPr>
        <w:pStyle w:val="ListParagraph"/>
        <w:numPr>
          <w:ilvl w:val="2"/>
          <w:numId w:val="20"/>
        </w:numPr>
        <w:rPr>
          <w:sz w:val="24"/>
          <w:szCs w:val="24"/>
        </w:rPr>
      </w:pPr>
      <w:r w:rsidRPr="00152F26">
        <w:rPr>
          <w:sz w:val="24"/>
          <w:szCs w:val="24"/>
        </w:rPr>
        <w:t xml:space="preserve">Identify health and safety concerns in the school environment and promote a nurturing school </w:t>
      </w:r>
      <w:proofErr w:type="gramStart"/>
      <w:r w:rsidRPr="00152F26">
        <w:rPr>
          <w:sz w:val="24"/>
          <w:szCs w:val="24"/>
        </w:rPr>
        <w:t>environment;</w:t>
      </w:r>
      <w:proofErr w:type="gramEnd"/>
    </w:p>
    <w:p w14:paraId="2550BC2D" w14:textId="77777777" w:rsidR="00152F26" w:rsidRDefault="00540FDB" w:rsidP="00F2003C">
      <w:pPr>
        <w:pStyle w:val="ListParagraph"/>
        <w:numPr>
          <w:ilvl w:val="2"/>
          <w:numId w:val="20"/>
        </w:numPr>
        <w:rPr>
          <w:sz w:val="24"/>
          <w:szCs w:val="24"/>
        </w:rPr>
      </w:pPr>
      <w:r w:rsidRPr="00152F26">
        <w:rPr>
          <w:sz w:val="24"/>
          <w:szCs w:val="24"/>
        </w:rPr>
        <w:t xml:space="preserve">Support healthy food services </w:t>
      </w:r>
      <w:proofErr w:type="gramStart"/>
      <w:r w:rsidRPr="00152F26">
        <w:rPr>
          <w:sz w:val="24"/>
          <w:szCs w:val="24"/>
        </w:rPr>
        <w:t>programs;</w:t>
      </w:r>
      <w:proofErr w:type="gramEnd"/>
    </w:p>
    <w:p w14:paraId="0A77628E" w14:textId="77777777" w:rsidR="00152F26" w:rsidRDefault="00540FDB" w:rsidP="00F2003C">
      <w:pPr>
        <w:pStyle w:val="ListParagraph"/>
        <w:numPr>
          <w:ilvl w:val="2"/>
          <w:numId w:val="20"/>
        </w:numPr>
        <w:rPr>
          <w:sz w:val="24"/>
          <w:szCs w:val="24"/>
        </w:rPr>
      </w:pPr>
      <w:r w:rsidRPr="00152F26">
        <w:rPr>
          <w:sz w:val="24"/>
          <w:szCs w:val="24"/>
        </w:rPr>
        <w:t xml:space="preserve">Promote healthy physical education, sports policies, and </w:t>
      </w:r>
      <w:proofErr w:type="gramStart"/>
      <w:r w:rsidRPr="00152F26">
        <w:rPr>
          <w:sz w:val="24"/>
          <w:szCs w:val="24"/>
        </w:rPr>
        <w:t>practices;</w:t>
      </w:r>
      <w:proofErr w:type="gramEnd"/>
    </w:p>
    <w:p w14:paraId="2767C173" w14:textId="77777777" w:rsidR="00152F26" w:rsidRDefault="00540FDB" w:rsidP="00F2003C">
      <w:pPr>
        <w:pStyle w:val="ListParagraph"/>
        <w:numPr>
          <w:ilvl w:val="2"/>
          <w:numId w:val="20"/>
        </w:numPr>
        <w:rPr>
          <w:sz w:val="24"/>
          <w:szCs w:val="24"/>
        </w:rPr>
      </w:pPr>
      <w:r w:rsidRPr="00152F26">
        <w:rPr>
          <w:sz w:val="24"/>
          <w:szCs w:val="24"/>
        </w:rPr>
        <w:t xml:space="preserve">Provide health counseling, assess mental health needs, provide interventions, and refer students to appropriate school staff or community </w:t>
      </w:r>
      <w:proofErr w:type="gramStart"/>
      <w:r w:rsidRPr="00152F26">
        <w:rPr>
          <w:sz w:val="24"/>
          <w:szCs w:val="24"/>
        </w:rPr>
        <w:t>agencies;</w:t>
      </w:r>
      <w:proofErr w:type="gramEnd"/>
    </w:p>
    <w:p w14:paraId="6FA7C993" w14:textId="5F715EEF" w:rsidR="00152F26" w:rsidRDefault="00540FDB" w:rsidP="00F2003C">
      <w:pPr>
        <w:pStyle w:val="ListParagraph"/>
        <w:numPr>
          <w:ilvl w:val="2"/>
          <w:numId w:val="20"/>
        </w:numPr>
        <w:rPr>
          <w:sz w:val="24"/>
          <w:szCs w:val="24"/>
        </w:rPr>
      </w:pPr>
      <w:r w:rsidRPr="00152F26">
        <w:rPr>
          <w:sz w:val="24"/>
          <w:szCs w:val="24"/>
        </w:rPr>
        <w:t xml:space="preserve">Promote community involvement in assuring a healthy school and serve as school liaison to a </w:t>
      </w:r>
      <w:r w:rsidR="00E8788F">
        <w:rPr>
          <w:sz w:val="24"/>
          <w:szCs w:val="24"/>
        </w:rPr>
        <w:t>School H</w:t>
      </w:r>
      <w:r w:rsidRPr="00152F26">
        <w:rPr>
          <w:sz w:val="24"/>
          <w:szCs w:val="24"/>
        </w:rPr>
        <w:t xml:space="preserve">ealth </w:t>
      </w:r>
      <w:r w:rsidR="00E8788F">
        <w:rPr>
          <w:sz w:val="24"/>
          <w:szCs w:val="24"/>
        </w:rPr>
        <w:t>A</w:t>
      </w:r>
      <w:r w:rsidRPr="00152F26">
        <w:rPr>
          <w:sz w:val="24"/>
          <w:szCs w:val="24"/>
        </w:rPr>
        <w:t xml:space="preserve">dvisory </w:t>
      </w:r>
      <w:proofErr w:type="gramStart"/>
      <w:r w:rsidR="00E8788F">
        <w:rPr>
          <w:sz w:val="24"/>
          <w:szCs w:val="24"/>
        </w:rPr>
        <w:t>C</w:t>
      </w:r>
      <w:r w:rsidRPr="00152F26">
        <w:rPr>
          <w:sz w:val="24"/>
          <w:szCs w:val="24"/>
        </w:rPr>
        <w:t>ommittee;</w:t>
      </w:r>
      <w:proofErr w:type="gramEnd"/>
    </w:p>
    <w:p w14:paraId="10D6DB63" w14:textId="42474D27" w:rsidR="00152F26" w:rsidRDefault="00540FDB" w:rsidP="00F2003C">
      <w:pPr>
        <w:pStyle w:val="ListParagraph"/>
        <w:numPr>
          <w:ilvl w:val="2"/>
          <w:numId w:val="20"/>
        </w:numPr>
        <w:rPr>
          <w:sz w:val="24"/>
          <w:szCs w:val="24"/>
        </w:rPr>
      </w:pPr>
      <w:r w:rsidRPr="00152F26">
        <w:rPr>
          <w:sz w:val="24"/>
          <w:szCs w:val="24"/>
        </w:rPr>
        <w:t xml:space="preserve">Provide health education and counseling and promote healthy activities and a healthy environment for school </w:t>
      </w:r>
      <w:proofErr w:type="gramStart"/>
      <w:r w:rsidRPr="00152F26">
        <w:rPr>
          <w:sz w:val="24"/>
          <w:szCs w:val="24"/>
        </w:rPr>
        <w:t>staff;</w:t>
      </w:r>
      <w:proofErr w:type="gramEnd"/>
    </w:p>
    <w:p w14:paraId="10D42551" w14:textId="3B002D4E" w:rsidR="00540FDB" w:rsidRDefault="00540FDB" w:rsidP="00F2003C">
      <w:pPr>
        <w:pStyle w:val="ListParagraph"/>
        <w:numPr>
          <w:ilvl w:val="2"/>
          <w:numId w:val="20"/>
        </w:numPr>
        <w:rPr>
          <w:sz w:val="24"/>
          <w:szCs w:val="24"/>
        </w:rPr>
      </w:pPr>
      <w:r w:rsidRPr="00152F26">
        <w:rPr>
          <w:sz w:val="24"/>
          <w:szCs w:val="24"/>
        </w:rPr>
        <w:t>Be available to assist the county health department during a public health emergency.</w:t>
      </w:r>
    </w:p>
    <w:p w14:paraId="1641CBC4" w14:textId="77777777" w:rsidR="00FD2DE2" w:rsidRPr="00FD2DE2" w:rsidRDefault="00FD2DE2" w:rsidP="00F2003C">
      <w:pPr>
        <w:pStyle w:val="ListParagraph"/>
        <w:ind w:left="1440"/>
        <w:rPr>
          <w:sz w:val="24"/>
          <w:szCs w:val="24"/>
        </w:rPr>
      </w:pPr>
    </w:p>
    <w:p w14:paraId="158A6732" w14:textId="1070B25C" w:rsidR="00540FDB" w:rsidRDefault="00123DFD" w:rsidP="00F2003C">
      <w:pPr>
        <w:pStyle w:val="ListParagraph"/>
        <w:numPr>
          <w:ilvl w:val="0"/>
          <w:numId w:val="20"/>
        </w:numPr>
        <w:rPr>
          <w:sz w:val="24"/>
          <w:szCs w:val="24"/>
        </w:rPr>
      </w:pPr>
      <w:r w:rsidRPr="0A5B444D">
        <w:rPr>
          <w:sz w:val="24"/>
          <w:szCs w:val="24"/>
        </w:rPr>
        <w:t xml:space="preserve">The local health department and employing agency </w:t>
      </w:r>
      <w:r w:rsidR="0C0F69CC" w:rsidRPr="0A5B444D">
        <w:rPr>
          <w:sz w:val="24"/>
          <w:szCs w:val="24"/>
        </w:rPr>
        <w:t>a</w:t>
      </w:r>
      <w:r w:rsidR="00540FDB" w:rsidRPr="7B2F513B">
        <w:rPr>
          <w:sz w:val="24"/>
          <w:szCs w:val="24"/>
        </w:rPr>
        <w:t>ssure</w:t>
      </w:r>
      <w:r w:rsidR="00540FDB" w:rsidRPr="00AE3582">
        <w:rPr>
          <w:sz w:val="24"/>
          <w:szCs w:val="24"/>
        </w:rPr>
        <w:t xml:space="preserve"> that every newly hired SNFI nurse will be provided with paid time and reimbursement of costs associated with attendance or participation in continuing education, at the same level of cost reimbursement provided to other professional school employees. Up to $750 of SNFI funding may be budgeted for participation in professional development workshops or conferences. The SNFI nurses must participate in the School Nursing: Roles and Responsibilities Workshop series. This includes both the on-line orientation course at the start of employment and the didactic completion course at the </w:t>
      </w:r>
      <w:r w:rsidR="00D30384">
        <w:rPr>
          <w:sz w:val="24"/>
          <w:szCs w:val="24"/>
        </w:rPr>
        <w:t xml:space="preserve">subsequent </w:t>
      </w:r>
      <w:r w:rsidR="00540FDB" w:rsidRPr="00AE3582">
        <w:rPr>
          <w:sz w:val="24"/>
          <w:szCs w:val="24"/>
        </w:rPr>
        <w:t>next available offering</w:t>
      </w:r>
      <w:r w:rsidR="00540FDB" w:rsidRPr="00AE3582">
        <w:rPr>
          <w:sz w:val="16"/>
          <w:szCs w:val="16"/>
        </w:rPr>
        <w:t xml:space="preserve">, </w:t>
      </w:r>
      <w:r w:rsidR="00540FDB" w:rsidRPr="00AE3582">
        <w:rPr>
          <w:sz w:val="24"/>
          <w:szCs w:val="24"/>
        </w:rPr>
        <w:t xml:space="preserve">unless previously attended within five years. If any SNFI nurse has previously attended that workshop, </w:t>
      </w:r>
      <w:r w:rsidR="00540FDB" w:rsidRPr="00AE3582" w:rsidDel="000E7BF9">
        <w:rPr>
          <w:sz w:val="24"/>
          <w:szCs w:val="24"/>
        </w:rPr>
        <w:t xml:space="preserve">assure that </w:t>
      </w:r>
      <w:r w:rsidR="00540FDB" w:rsidRPr="00AE3582">
        <w:rPr>
          <w:sz w:val="24"/>
          <w:szCs w:val="24"/>
        </w:rPr>
        <w:t xml:space="preserve">the SNFI nurse will be allowed to participate in other related training such as </w:t>
      </w:r>
      <w:r w:rsidR="0077479F" w:rsidRPr="00AE3582">
        <w:rPr>
          <w:sz w:val="24"/>
          <w:szCs w:val="24"/>
        </w:rPr>
        <w:t>a</w:t>
      </w:r>
      <w:r w:rsidR="00540FDB" w:rsidRPr="00AE3582">
        <w:rPr>
          <w:sz w:val="24"/>
          <w:szCs w:val="24"/>
        </w:rPr>
        <w:t xml:space="preserve"> </w:t>
      </w:r>
      <w:r w:rsidR="0077479F" w:rsidRPr="00AE3582">
        <w:rPr>
          <w:sz w:val="24"/>
          <w:szCs w:val="24"/>
        </w:rPr>
        <w:t>s</w:t>
      </w:r>
      <w:r w:rsidR="00540FDB" w:rsidRPr="00AE3582">
        <w:rPr>
          <w:sz w:val="24"/>
          <w:szCs w:val="24"/>
        </w:rPr>
        <w:t xml:space="preserve">chool </w:t>
      </w:r>
      <w:r w:rsidR="0077479F" w:rsidRPr="00AE3582">
        <w:rPr>
          <w:sz w:val="24"/>
          <w:szCs w:val="24"/>
        </w:rPr>
        <w:t>n</w:t>
      </w:r>
      <w:r w:rsidR="00540FDB" w:rsidRPr="00AE3582">
        <w:rPr>
          <w:sz w:val="24"/>
          <w:szCs w:val="24"/>
        </w:rPr>
        <w:t xml:space="preserve">urse </w:t>
      </w:r>
      <w:r w:rsidR="0077479F" w:rsidRPr="00AE3582">
        <w:rPr>
          <w:sz w:val="24"/>
          <w:szCs w:val="24"/>
        </w:rPr>
        <w:t>c</w:t>
      </w:r>
      <w:r w:rsidR="00540FDB" w:rsidRPr="00AE3582">
        <w:rPr>
          <w:sz w:val="24"/>
          <w:szCs w:val="24"/>
        </w:rPr>
        <w:t xml:space="preserve">ertification review course, a Pediatric Physical Assessment for School Nurses Workshop, or the Annual School Nurse Conference. </w:t>
      </w:r>
    </w:p>
    <w:p w14:paraId="368EDB90" w14:textId="77777777" w:rsidR="000A5724" w:rsidRDefault="000A5724" w:rsidP="00F2003C">
      <w:pPr>
        <w:pStyle w:val="ListParagraph"/>
        <w:rPr>
          <w:sz w:val="24"/>
          <w:szCs w:val="24"/>
        </w:rPr>
      </w:pPr>
    </w:p>
    <w:p w14:paraId="79A597D7" w14:textId="7B1230F2" w:rsidR="00540FDB" w:rsidRPr="00C755DE" w:rsidRDefault="00123DFD" w:rsidP="00F2003C">
      <w:pPr>
        <w:pStyle w:val="ListParagraph"/>
        <w:numPr>
          <w:ilvl w:val="0"/>
          <w:numId w:val="20"/>
        </w:numPr>
        <w:rPr>
          <w:sz w:val="24"/>
          <w:szCs w:val="24"/>
        </w:rPr>
      </w:pPr>
      <w:r w:rsidRPr="06D8B84F">
        <w:rPr>
          <w:sz w:val="24"/>
          <w:szCs w:val="24"/>
        </w:rPr>
        <w:t xml:space="preserve">The local health department and employing agency </w:t>
      </w:r>
      <w:r w:rsidR="37FCAFAA" w:rsidRPr="06D8B84F">
        <w:rPr>
          <w:sz w:val="24"/>
          <w:szCs w:val="24"/>
        </w:rPr>
        <w:t>a</w:t>
      </w:r>
      <w:r w:rsidR="37FCAFAA" w:rsidRPr="44AD9DB8">
        <w:rPr>
          <w:sz w:val="24"/>
          <w:szCs w:val="24"/>
        </w:rPr>
        <w:t>ssure</w:t>
      </w:r>
      <w:r w:rsidRPr="00DF6C69">
        <w:rPr>
          <w:sz w:val="24"/>
          <w:szCs w:val="24"/>
        </w:rPr>
        <w:t xml:space="preserve"> </w:t>
      </w:r>
      <w:r w:rsidR="00540FDB" w:rsidRPr="00C755DE">
        <w:rPr>
          <w:sz w:val="24"/>
          <w:szCs w:val="24"/>
        </w:rPr>
        <w:t xml:space="preserve">that the Memorandum of Agreement that exists between all health departments and </w:t>
      </w:r>
      <w:r w:rsidR="00563BAD">
        <w:rPr>
          <w:sz w:val="24"/>
          <w:szCs w:val="24"/>
        </w:rPr>
        <w:t>PSU</w:t>
      </w:r>
      <w:r w:rsidR="00540FDB" w:rsidRPr="00C755DE">
        <w:rPr>
          <w:sz w:val="24"/>
          <w:szCs w:val="24"/>
        </w:rPr>
        <w:t xml:space="preserve">s clearly addresses emergency and disaster preparedness and response, states that emergency and disaster service by SNFI nurses is an allowable use of their </w:t>
      </w:r>
      <w:r w:rsidR="002B5D42" w:rsidRPr="00C755DE">
        <w:rPr>
          <w:sz w:val="24"/>
          <w:szCs w:val="24"/>
        </w:rPr>
        <w:t>time and</w:t>
      </w:r>
      <w:r w:rsidR="00540FDB" w:rsidRPr="00C755DE">
        <w:rPr>
          <w:sz w:val="24"/>
          <w:szCs w:val="24"/>
        </w:rPr>
        <w:t xml:space="preserve"> states the </w:t>
      </w:r>
      <w:r w:rsidR="000E7BF9" w:rsidRPr="00C755DE">
        <w:rPr>
          <w:sz w:val="24"/>
          <w:szCs w:val="24"/>
        </w:rPr>
        <w:t xml:space="preserve">manner in which the </w:t>
      </w:r>
      <w:r w:rsidR="00540FDB" w:rsidRPr="00C755DE">
        <w:rPr>
          <w:sz w:val="24"/>
          <w:szCs w:val="24"/>
        </w:rPr>
        <w:t xml:space="preserve">SNFI nurses are to be made available to assist the </w:t>
      </w:r>
      <w:r w:rsidR="00563BAD">
        <w:rPr>
          <w:sz w:val="24"/>
          <w:szCs w:val="24"/>
        </w:rPr>
        <w:t>l</w:t>
      </w:r>
      <w:r w:rsidR="00540FDB" w:rsidRPr="00C755DE">
        <w:rPr>
          <w:sz w:val="24"/>
          <w:szCs w:val="24"/>
        </w:rPr>
        <w:t xml:space="preserve">ocal </w:t>
      </w:r>
      <w:r w:rsidR="00563BAD">
        <w:rPr>
          <w:sz w:val="24"/>
          <w:szCs w:val="24"/>
        </w:rPr>
        <w:t>h</w:t>
      </w:r>
      <w:r w:rsidR="00540FDB" w:rsidRPr="00C755DE">
        <w:rPr>
          <w:sz w:val="24"/>
          <w:szCs w:val="24"/>
        </w:rPr>
        <w:t xml:space="preserve">ealth </w:t>
      </w:r>
      <w:r w:rsidR="00563BAD">
        <w:rPr>
          <w:sz w:val="24"/>
          <w:szCs w:val="24"/>
        </w:rPr>
        <w:t>d</w:t>
      </w:r>
      <w:r w:rsidR="00540FDB" w:rsidRPr="00C755DE">
        <w:rPr>
          <w:sz w:val="24"/>
          <w:szCs w:val="24"/>
        </w:rPr>
        <w:t>epartment during a public health emergency.  The following should be addressed</w:t>
      </w:r>
      <w:r w:rsidR="00540FDB" w:rsidRPr="00C755DE" w:rsidDel="00FF7426">
        <w:rPr>
          <w:sz w:val="24"/>
          <w:szCs w:val="24"/>
        </w:rPr>
        <w:t xml:space="preserve"> </w:t>
      </w:r>
      <w:r w:rsidR="00540FDB" w:rsidRPr="00C755DE">
        <w:rPr>
          <w:sz w:val="24"/>
          <w:szCs w:val="24"/>
        </w:rPr>
        <w:t>for emergency and disaster preparedness and response:</w:t>
      </w:r>
    </w:p>
    <w:p w14:paraId="60BF1986" w14:textId="77777777" w:rsidR="00540FDB" w:rsidRPr="00540FDB" w:rsidRDefault="00540FDB" w:rsidP="00F2003C">
      <w:pPr>
        <w:numPr>
          <w:ilvl w:val="0"/>
          <w:numId w:val="13"/>
        </w:numPr>
        <w:ind w:left="1800"/>
        <w:rPr>
          <w:sz w:val="24"/>
          <w:szCs w:val="24"/>
        </w:rPr>
      </w:pPr>
      <w:r w:rsidRPr="00540FDB">
        <w:rPr>
          <w:sz w:val="24"/>
          <w:szCs w:val="24"/>
        </w:rPr>
        <w:t>Areas of responsibility and oversight</w:t>
      </w:r>
    </w:p>
    <w:p w14:paraId="1E4324CA" w14:textId="77777777" w:rsidR="00540FDB" w:rsidRPr="00540FDB" w:rsidRDefault="00540FDB" w:rsidP="00F2003C">
      <w:pPr>
        <w:numPr>
          <w:ilvl w:val="0"/>
          <w:numId w:val="13"/>
        </w:numPr>
        <w:ind w:left="1800"/>
        <w:rPr>
          <w:sz w:val="24"/>
          <w:szCs w:val="24"/>
        </w:rPr>
      </w:pPr>
      <w:r w:rsidRPr="00540FDB">
        <w:rPr>
          <w:sz w:val="24"/>
          <w:szCs w:val="24"/>
        </w:rPr>
        <w:t>Liability issues</w:t>
      </w:r>
    </w:p>
    <w:p w14:paraId="10E71D92" w14:textId="77777777" w:rsidR="00540FDB" w:rsidRPr="00540FDB" w:rsidRDefault="00540FDB" w:rsidP="00F2003C">
      <w:pPr>
        <w:numPr>
          <w:ilvl w:val="0"/>
          <w:numId w:val="13"/>
        </w:numPr>
        <w:ind w:left="1800"/>
        <w:rPr>
          <w:sz w:val="24"/>
          <w:szCs w:val="24"/>
        </w:rPr>
      </w:pPr>
      <w:r w:rsidRPr="00540FDB">
        <w:rPr>
          <w:sz w:val="24"/>
          <w:szCs w:val="24"/>
        </w:rPr>
        <w:lastRenderedPageBreak/>
        <w:t xml:space="preserve">Training for specific roles in emergencies </w:t>
      </w:r>
    </w:p>
    <w:p w14:paraId="0D6628C2" w14:textId="77777777" w:rsidR="00540FDB" w:rsidRPr="00540FDB" w:rsidRDefault="00540FDB" w:rsidP="00F2003C">
      <w:pPr>
        <w:numPr>
          <w:ilvl w:val="0"/>
          <w:numId w:val="13"/>
        </w:numPr>
        <w:ind w:left="1800"/>
        <w:rPr>
          <w:sz w:val="24"/>
          <w:szCs w:val="24"/>
        </w:rPr>
      </w:pPr>
      <w:r w:rsidRPr="00540FDB">
        <w:rPr>
          <w:sz w:val="24"/>
          <w:szCs w:val="24"/>
        </w:rPr>
        <w:t>Periodic assessment and evaluation of emergency plans</w:t>
      </w:r>
    </w:p>
    <w:p w14:paraId="380585D0" w14:textId="6D2B53A2" w:rsidR="00CE46E6" w:rsidRDefault="00540FDB" w:rsidP="00F2003C">
      <w:pPr>
        <w:numPr>
          <w:ilvl w:val="0"/>
          <w:numId w:val="13"/>
        </w:numPr>
        <w:ind w:left="1800"/>
        <w:rPr>
          <w:sz w:val="24"/>
          <w:szCs w:val="24"/>
        </w:rPr>
      </w:pPr>
      <w:r w:rsidRPr="00540FDB">
        <w:rPr>
          <w:sz w:val="24"/>
          <w:szCs w:val="24"/>
        </w:rPr>
        <w:t>School nurses’ roles and responsibilities during emergency and disaster response</w:t>
      </w:r>
    </w:p>
    <w:p w14:paraId="5636469A" w14:textId="3C3DD325" w:rsidR="00A71BF9" w:rsidRPr="00AB4ADF" w:rsidRDefault="00AB4ADF" w:rsidP="00AB4ADF">
      <w:pPr>
        <w:numPr>
          <w:ilvl w:val="0"/>
          <w:numId w:val="13"/>
        </w:numPr>
        <w:ind w:left="1800"/>
        <w:rPr>
          <w:sz w:val="24"/>
          <w:szCs w:val="24"/>
        </w:rPr>
      </w:pPr>
      <w:r>
        <w:rPr>
          <w:sz w:val="24"/>
          <w:szCs w:val="24"/>
        </w:rPr>
        <w:t>Responsible</w:t>
      </w:r>
      <w:r w:rsidR="008D30EC">
        <w:rPr>
          <w:sz w:val="24"/>
          <w:szCs w:val="24"/>
        </w:rPr>
        <w:t xml:space="preserve"> </w:t>
      </w:r>
      <w:r w:rsidR="008D30EC" w:rsidRPr="002F30B4">
        <w:rPr>
          <w:sz w:val="24"/>
          <w:szCs w:val="24"/>
        </w:rPr>
        <w:t xml:space="preserve">party for cost of non-health department staff providing emergency/disaster </w:t>
      </w:r>
      <w:r w:rsidR="008D30EC" w:rsidRPr="005B3B04">
        <w:rPr>
          <w:sz w:val="24"/>
          <w:szCs w:val="24"/>
        </w:rPr>
        <w:t>response</w:t>
      </w:r>
      <w:r w:rsidRPr="005B3B04">
        <w:rPr>
          <w:sz w:val="24"/>
          <w:szCs w:val="24"/>
        </w:rPr>
        <w:t xml:space="preserve"> </w:t>
      </w:r>
      <w:r w:rsidR="00A71BF9" w:rsidRPr="005B3B04">
        <w:rPr>
          <w:sz w:val="24"/>
          <w:szCs w:val="24"/>
        </w:rPr>
        <w:t>(If providing these services local school nurses should be listed as personnel in the county All-Hazard Plan)</w:t>
      </w:r>
    </w:p>
    <w:p w14:paraId="1644C763" w14:textId="1C6C8697" w:rsidR="00540FDB" w:rsidRPr="001D33AB" w:rsidDel="00F55EBF" w:rsidRDefault="68F6C6DD" w:rsidP="792A40E9">
      <w:pPr>
        <w:keepNext/>
        <w:spacing w:before="240"/>
        <w:ind w:left="720" w:hanging="720"/>
        <w:rPr>
          <w:b/>
          <w:bCs/>
          <w:sz w:val="24"/>
          <w:szCs w:val="24"/>
        </w:rPr>
      </w:pPr>
      <w:r w:rsidRPr="792A40E9">
        <w:rPr>
          <w:b/>
          <w:bCs/>
          <w:sz w:val="24"/>
          <w:szCs w:val="24"/>
        </w:rPr>
        <w:t>I</w:t>
      </w:r>
      <w:r w:rsidR="28FD8D9C" w:rsidRPr="792A40E9">
        <w:rPr>
          <w:b/>
          <w:bCs/>
          <w:sz w:val="24"/>
          <w:szCs w:val="24"/>
        </w:rPr>
        <w:t>II</w:t>
      </w:r>
      <w:r w:rsidRPr="792A40E9">
        <w:rPr>
          <w:b/>
          <w:bCs/>
          <w:sz w:val="24"/>
          <w:szCs w:val="24"/>
        </w:rPr>
        <w:t>.</w:t>
      </w:r>
      <w:r w:rsidR="00540FDB">
        <w:tab/>
      </w:r>
      <w:r w:rsidRPr="792A40E9">
        <w:rPr>
          <w:b/>
          <w:bCs/>
          <w:sz w:val="24"/>
          <w:szCs w:val="24"/>
          <w:u w:val="single"/>
        </w:rPr>
        <w:t>Performance Measures/Reporting Requirements</w:t>
      </w:r>
      <w:r w:rsidRPr="792A40E9">
        <w:rPr>
          <w:b/>
          <w:bCs/>
          <w:sz w:val="24"/>
          <w:szCs w:val="24"/>
        </w:rPr>
        <w:t>:</w:t>
      </w:r>
      <w:r w:rsidR="6021D52F" w:rsidRPr="792A40E9">
        <w:rPr>
          <w:b/>
          <w:bCs/>
          <w:sz w:val="24"/>
          <w:szCs w:val="24"/>
        </w:rPr>
        <w:t xml:space="preserve"> </w:t>
      </w:r>
    </w:p>
    <w:p w14:paraId="16BF08DB" w14:textId="0EFEBA83" w:rsidR="00540FDB" w:rsidRPr="001D33AB" w:rsidDel="00F55EBF" w:rsidRDefault="68F6C6DD" w:rsidP="792A40E9">
      <w:pPr>
        <w:keepNext/>
        <w:spacing w:before="240"/>
        <w:ind w:left="720"/>
        <w:rPr>
          <w:b/>
          <w:bCs/>
          <w:sz w:val="24"/>
          <w:szCs w:val="24"/>
        </w:rPr>
      </w:pPr>
      <w:r w:rsidRPr="792A40E9">
        <w:rPr>
          <w:sz w:val="24"/>
          <w:szCs w:val="24"/>
        </w:rPr>
        <w:t xml:space="preserve">Provide data to the </w:t>
      </w:r>
      <w:r w:rsidR="00563BAD">
        <w:rPr>
          <w:sz w:val="24"/>
          <w:szCs w:val="24"/>
        </w:rPr>
        <w:t xml:space="preserve">Public School Unit </w:t>
      </w:r>
      <w:r w:rsidRPr="792A40E9">
        <w:rPr>
          <w:sz w:val="24"/>
          <w:szCs w:val="24"/>
        </w:rPr>
        <w:t>(</w:t>
      </w:r>
      <w:r w:rsidR="00563BAD">
        <w:rPr>
          <w:sz w:val="24"/>
          <w:szCs w:val="24"/>
        </w:rPr>
        <w:t>PSU</w:t>
      </w:r>
      <w:r w:rsidRPr="792A40E9">
        <w:rPr>
          <w:sz w:val="24"/>
          <w:szCs w:val="24"/>
        </w:rPr>
        <w:t xml:space="preserve">) for inclusion in the North Carolina Annual Survey of Public-School Health Services. The data must be provided to the </w:t>
      </w:r>
      <w:r w:rsidR="00563BAD">
        <w:rPr>
          <w:sz w:val="24"/>
          <w:szCs w:val="24"/>
        </w:rPr>
        <w:t>PSU</w:t>
      </w:r>
      <w:r w:rsidRPr="792A40E9">
        <w:rPr>
          <w:sz w:val="24"/>
          <w:szCs w:val="24"/>
        </w:rPr>
        <w:t xml:space="preserve"> in time for the </w:t>
      </w:r>
      <w:r w:rsidR="00563BAD">
        <w:rPr>
          <w:sz w:val="24"/>
          <w:szCs w:val="24"/>
        </w:rPr>
        <w:t>PSU</w:t>
      </w:r>
      <w:r w:rsidRPr="792A40E9">
        <w:rPr>
          <w:sz w:val="24"/>
          <w:szCs w:val="24"/>
        </w:rPr>
        <w:t xml:space="preserve"> to include th</w:t>
      </w:r>
      <w:r w:rsidR="00563BAD">
        <w:rPr>
          <w:sz w:val="24"/>
          <w:szCs w:val="24"/>
        </w:rPr>
        <w:t>e</w:t>
      </w:r>
      <w:r w:rsidRPr="792A40E9">
        <w:rPr>
          <w:sz w:val="24"/>
          <w:szCs w:val="24"/>
        </w:rPr>
        <w:t xml:space="preserve"> data in its </w:t>
      </w:r>
      <w:r w:rsidR="00281392">
        <w:rPr>
          <w:sz w:val="24"/>
          <w:szCs w:val="24"/>
        </w:rPr>
        <w:t xml:space="preserve">End of Year </w:t>
      </w:r>
      <w:r w:rsidR="005B43EE">
        <w:rPr>
          <w:sz w:val="24"/>
          <w:szCs w:val="24"/>
        </w:rPr>
        <w:t xml:space="preserve">(EOY) </w:t>
      </w:r>
      <w:r w:rsidRPr="792A40E9">
        <w:rPr>
          <w:sz w:val="24"/>
          <w:szCs w:val="24"/>
        </w:rPr>
        <w:t>report submitted to the RSHNC prior to the end of the academic year.</w:t>
      </w:r>
    </w:p>
    <w:p w14:paraId="39C37341" w14:textId="73CD661A" w:rsidR="00540FDB" w:rsidRDefault="2A297C5D" w:rsidP="00540FDB">
      <w:pPr>
        <w:keepNext/>
        <w:spacing w:before="240"/>
        <w:ind w:left="720" w:hanging="720"/>
        <w:rPr>
          <w:b/>
          <w:sz w:val="24"/>
          <w:szCs w:val="24"/>
        </w:rPr>
      </w:pPr>
      <w:r w:rsidRPr="1117694B">
        <w:rPr>
          <w:b/>
          <w:bCs/>
          <w:sz w:val="24"/>
          <w:szCs w:val="24"/>
        </w:rPr>
        <w:t>I</w:t>
      </w:r>
      <w:r w:rsidR="00540FDB" w:rsidRPr="1117694B">
        <w:rPr>
          <w:b/>
          <w:bCs/>
          <w:sz w:val="24"/>
          <w:szCs w:val="24"/>
        </w:rPr>
        <w:t>V</w:t>
      </w:r>
      <w:r w:rsidR="00540FDB" w:rsidRPr="00540FDB">
        <w:rPr>
          <w:sz w:val="24"/>
          <w:szCs w:val="24"/>
        </w:rPr>
        <w:t>.</w:t>
      </w:r>
      <w:r w:rsidR="00540FDB">
        <w:tab/>
      </w:r>
      <w:r w:rsidR="00540FDB" w:rsidRPr="00540FDB">
        <w:rPr>
          <w:b/>
          <w:sz w:val="24"/>
          <w:szCs w:val="24"/>
          <w:u w:val="single"/>
        </w:rPr>
        <w:t>Performance Monitoring and Quality Assurance</w:t>
      </w:r>
      <w:r w:rsidR="00540FDB" w:rsidRPr="00540FDB">
        <w:rPr>
          <w:b/>
          <w:sz w:val="24"/>
          <w:szCs w:val="24"/>
        </w:rPr>
        <w:t>:</w:t>
      </w:r>
    </w:p>
    <w:p w14:paraId="2CAE45CC" w14:textId="3617D692" w:rsidR="00EB5BC9" w:rsidRPr="00EB5BC9" w:rsidRDefault="00563BAD" w:rsidP="06D96504">
      <w:pPr>
        <w:pStyle w:val="ListParagraph"/>
        <w:keepNext/>
        <w:numPr>
          <w:ilvl w:val="0"/>
          <w:numId w:val="21"/>
        </w:numPr>
        <w:spacing w:before="240"/>
        <w:rPr>
          <w:sz w:val="24"/>
          <w:szCs w:val="24"/>
        </w:rPr>
      </w:pPr>
      <w:r w:rsidRPr="06D96504">
        <w:rPr>
          <w:sz w:val="24"/>
          <w:szCs w:val="24"/>
        </w:rPr>
        <w:t>Deliverables</w:t>
      </w:r>
      <w:r w:rsidR="42085CE2" w:rsidRPr="06D96504">
        <w:rPr>
          <w:sz w:val="24"/>
          <w:szCs w:val="24"/>
        </w:rPr>
        <w:t xml:space="preserve"> will be monitored via reported workplan progress</w:t>
      </w:r>
      <w:r w:rsidR="00A43C6F">
        <w:rPr>
          <w:sz w:val="24"/>
          <w:szCs w:val="24"/>
        </w:rPr>
        <w:t xml:space="preserve"> and </w:t>
      </w:r>
      <w:r w:rsidR="42085CE2" w:rsidRPr="06D96504">
        <w:rPr>
          <w:sz w:val="24"/>
          <w:szCs w:val="24"/>
        </w:rPr>
        <w:t xml:space="preserve">during annual site visits by the RSHNC.  </w:t>
      </w:r>
    </w:p>
    <w:p w14:paraId="29E335D3" w14:textId="77777777" w:rsidR="00EB5BC9" w:rsidRPr="00EB5BC9" w:rsidRDefault="42085CE2" w:rsidP="06D96504">
      <w:pPr>
        <w:pStyle w:val="ListParagraph"/>
        <w:keepNext/>
        <w:numPr>
          <w:ilvl w:val="0"/>
          <w:numId w:val="21"/>
        </w:numPr>
        <w:spacing w:before="240"/>
        <w:rPr>
          <w:sz w:val="24"/>
          <w:szCs w:val="24"/>
        </w:rPr>
      </w:pPr>
      <w:r w:rsidRPr="06D96504">
        <w:rPr>
          <w:sz w:val="24"/>
          <w:szCs w:val="24"/>
        </w:rPr>
        <w:t xml:space="preserve">Services are provided in accordance with standards established by the North Carolina Nurse Practice Act and the North Carolina Board of Nursing. The North Carolina School Health Program Manual, latest edition, shall be consulted as a resource, as well as the Scope and Standards of School Nursing developed by American Nurses Association and National Association of School Nurses. </w:t>
      </w:r>
    </w:p>
    <w:p w14:paraId="6C665022" w14:textId="77777777" w:rsidR="00EB5BC9" w:rsidRPr="00EB5BC9" w:rsidRDefault="42085CE2" w:rsidP="06D96504">
      <w:pPr>
        <w:pStyle w:val="ListParagraph"/>
        <w:keepNext/>
        <w:numPr>
          <w:ilvl w:val="0"/>
          <w:numId w:val="21"/>
        </w:numPr>
        <w:spacing w:before="240"/>
        <w:rPr>
          <w:sz w:val="24"/>
          <w:szCs w:val="24"/>
        </w:rPr>
      </w:pPr>
      <w:r w:rsidRPr="06D96504">
        <w:rPr>
          <w:sz w:val="24"/>
          <w:szCs w:val="24"/>
        </w:rPr>
        <w:t>Services are provided in a culturally sensitive manner.</w:t>
      </w:r>
    </w:p>
    <w:p w14:paraId="468A781F" w14:textId="07A552CE" w:rsidR="00540FDB" w:rsidRPr="00EB5BC9" w:rsidRDefault="42085CE2" w:rsidP="06D96504">
      <w:pPr>
        <w:pStyle w:val="ListParagraph"/>
        <w:keepNext/>
        <w:numPr>
          <w:ilvl w:val="0"/>
          <w:numId w:val="21"/>
        </w:numPr>
        <w:spacing w:before="240"/>
        <w:rPr>
          <w:sz w:val="24"/>
          <w:szCs w:val="24"/>
        </w:rPr>
      </w:pPr>
      <w:r w:rsidRPr="06D96504">
        <w:rPr>
          <w:sz w:val="24"/>
          <w:szCs w:val="24"/>
        </w:rPr>
        <w:t xml:space="preserve">Services are provided with adherence to federal law in relation to privacy of student records, following both HIPAA (Health Insurance Portability and Accountability Act) and FERPA (Family Educational Rights and Privacy Act), as applicable. Where HIPAA and FERPA may appear to be in conflict, FERPA shall be followed regarding records that become part of the student’s educational record; US Department of Education and North Carolina Department of Public Instruction guidelines are resources. </w:t>
      </w:r>
    </w:p>
    <w:p w14:paraId="03ED3185" w14:textId="77777777" w:rsidR="00F666DC" w:rsidRDefault="00F666DC" w:rsidP="00562620"/>
    <w:sectPr w:rsidR="00F666D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A2DEB" w14:textId="77777777" w:rsidR="00B51977" w:rsidRDefault="00B51977" w:rsidP="00A57B33">
      <w:r>
        <w:separator/>
      </w:r>
    </w:p>
  </w:endnote>
  <w:endnote w:type="continuationSeparator" w:id="0">
    <w:p w14:paraId="3C7941D9" w14:textId="77777777" w:rsidR="00B51977" w:rsidRDefault="00B51977" w:rsidP="00A57B33">
      <w:r>
        <w:continuationSeparator/>
      </w:r>
    </w:p>
  </w:endnote>
  <w:endnote w:type="continuationNotice" w:id="1">
    <w:p w14:paraId="369E5D75" w14:textId="77777777" w:rsidR="00B51977" w:rsidRDefault="00B51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506693"/>
      <w:docPartObj>
        <w:docPartGallery w:val="Page Numbers (Bottom of Page)"/>
        <w:docPartUnique/>
      </w:docPartObj>
    </w:sdtPr>
    <w:sdtEndPr>
      <w:rPr>
        <w:noProof/>
      </w:rPr>
    </w:sdtEndPr>
    <w:sdtContent>
      <w:p w14:paraId="4A8B68EF" w14:textId="138853DD" w:rsidR="005F3D67" w:rsidRDefault="00C15F35">
        <w:pPr>
          <w:pStyle w:val="Footer"/>
          <w:jc w:val="right"/>
        </w:pPr>
        <w:r>
          <w:t xml:space="preserve">Revised </w:t>
        </w:r>
        <w:r w:rsidR="00286D6C">
          <w:t>7/2025</w:t>
        </w:r>
        <w:r>
          <w:tab/>
        </w:r>
        <w:r>
          <w:tab/>
        </w:r>
        <w:r w:rsidR="005F3D67">
          <w:fldChar w:fldCharType="begin"/>
        </w:r>
        <w:r w:rsidR="005F3D67">
          <w:instrText xml:space="preserve"> PAGE   \* MERGEFORMAT </w:instrText>
        </w:r>
        <w:r w:rsidR="005F3D67">
          <w:fldChar w:fldCharType="separate"/>
        </w:r>
        <w:r w:rsidR="00C10654">
          <w:rPr>
            <w:noProof/>
          </w:rPr>
          <w:t>1</w:t>
        </w:r>
        <w:r w:rsidR="005F3D67">
          <w:rPr>
            <w:noProof/>
          </w:rPr>
          <w:fldChar w:fldCharType="end"/>
        </w:r>
      </w:p>
    </w:sdtContent>
  </w:sdt>
  <w:p w14:paraId="3980DEAB" w14:textId="3CCFF10F" w:rsidR="00A57B33" w:rsidRDefault="00A57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35FF8" w14:textId="77777777" w:rsidR="00B51977" w:rsidRDefault="00B51977" w:rsidP="00A57B33">
      <w:r>
        <w:separator/>
      </w:r>
    </w:p>
  </w:footnote>
  <w:footnote w:type="continuationSeparator" w:id="0">
    <w:p w14:paraId="72FB1DA1" w14:textId="77777777" w:rsidR="00B51977" w:rsidRDefault="00B51977" w:rsidP="00A57B33">
      <w:r>
        <w:continuationSeparator/>
      </w:r>
    </w:p>
  </w:footnote>
  <w:footnote w:type="continuationNotice" w:id="1">
    <w:p w14:paraId="45F73F81" w14:textId="77777777" w:rsidR="00B51977" w:rsidRDefault="00B51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C549" w14:textId="299456A9" w:rsidR="00C9046B" w:rsidRPr="009975E2" w:rsidRDefault="00C9046B" w:rsidP="00C9046B">
    <w:pPr>
      <w:autoSpaceDE w:val="0"/>
      <w:autoSpaceDN w:val="0"/>
      <w:adjustRightInd w:val="0"/>
      <w:jc w:val="center"/>
      <w:rPr>
        <w:rFonts w:eastAsiaTheme="minorHAnsi"/>
        <w:b/>
        <w:bCs/>
        <w:sz w:val="24"/>
        <w:szCs w:val="24"/>
      </w:rPr>
    </w:pPr>
    <w:r w:rsidRPr="009975E2">
      <w:rPr>
        <w:rFonts w:eastAsiaTheme="minorHAnsi"/>
        <w:b/>
        <w:bCs/>
        <w:sz w:val="24"/>
        <w:szCs w:val="24"/>
      </w:rPr>
      <w:t>N. C. Department of Health and Human Service</w:t>
    </w:r>
    <w:r w:rsidR="00B524C2">
      <w:rPr>
        <w:rFonts w:eastAsiaTheme="minorHAnsi"/>
        <w:b/>
        <w:bCs/>
        <w:sz w:val="24"/>
        <w:szCs w:val="24"/>
      </w:rPr>
      <w:t>s,</w:t>
    </w:r>
    <w:r w:rsidRPr="009975E2">
      <w:rPr>
        <w:rFonts w:eastAsiaTheme="minorHAnsi"/>
        <w:b/>
        <w:bCs/>
        <w:sz w:val="24"/>
        <w:szCs w:val="24"/>
      </w:rPr>
      <w:t xml:space="preserve"> Division of Public Health</w:t>
    </w:r>
  </w:p>
  <w:p w14:paraId="7B481C50" w14:textId="359097F7" w:rsidR="00C9046B" w:rsidRPr="009975E2" w:rsidRDefault="00C9046B" w:rsidP="00C9046B">
    <w:pPr>
      <w:keepNext/>
      <w:tabs>
        <w:tab w:val="left" w:pos="360"/>
      </w:tabs>
      <w:spacing w:before="240"/>
      <w:ind w:left="360" w:hanging="360"/>
      <w:jc w:val="center"/>
      <w:rPr>
        <w:rFonts w:eastAsiaTheme="minorHAnsi"/>
        <w:b/>
        <w:bCs/>
        <w:sz w:val="24"/>
        <w:szCs w:val="24"/>
      </w:rPr>
    </w:pPr>
    <w:r w:rsidRPr="00B524C2">
      <w:rPr>
        <w:rFonts w:eastAsiaTheme="minorHAnsi"/>
        <w:b/>
        <w:bCs/>
        <w:sz w:val="24"/>
        <w:szCs w:val="24"/>
      </w:rPr>
      <w:t>School Nurse Funding Initiative S</w:t>
    </w:r>
    <w:r w:rsidR="00DB1E02" w:rsidRPr="00B524C2">
      <w:rPr>
        <w:rFonts w:eastAsiaTheme="minorHAnsi"/>
        <w:b/>
        <w:bCs/>
        <w:sz w:val="24"/>
        <w:szCs w:val="24"/>
      </w:rPr>
      <w:t>cope of Work</w:t>
    </w:r>
  </w:p>
  <w:p w14:paraId="6693C749" w14:textId="54E37872" w:rsidR="00C9046B" w:rsidRDefault="00C90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1037"/>
    <w:multiLevelType w:val="hybridMultilevel"/>
    <w:tmpl w:val="95EA97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F14B46"/>
    <w:multiLevelType w:val="hybridMultilevel"/>
    <w:tmpl w:val="FCF87BB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19A64EE"/>
    <w:multiLevelType w:val="hybridMultilevel"/>
    <w:tmpl w:val="FFFFFFFF"/>
    <w:lvl w:ilvl="0" w:tplc="A1CA3D20">
      <w:start w:val="1"/>
      <w:numFmt w:val="decimal"/>
      <w:lvlText w:val="%1."/>
      <w:lvlJc w:val="left"/>
      <w:pPr>
        <w:ind w:left="720" w:hanging="360"/>
      </w:pPr>
    </w:lvl>
    <w:lvl w:ilvl="1" w:tplc="837EF39E">
      <w:start w:val="1"/>
      <w:numFmt w:val="lowerLetter"/>
      <w:lvlText w:val="%2."/>
      <w:lvlJc w:val="left"/>
      <w:pPr>
        <w:ind w:left="1440" w:hanging="360"/>
      </w:pPr>
    </w:lvl>
    <w:lvl w:ilvl="2" w:tplc="8ED0406C">
      <w:start w:val="1"/>
      <w:numFmt w:val="lowerRoman"/>
      <w:lvlText w:val="%3."/>
      <w:lvlJc w:val="right"/>
      <w:pPr>
        <w:ind w:left="2160" w:hanging="180"/>
      </w:pPr>
    </w:lvl>
    <w:lvl w:ilvl="3" w:tplc="EDF2E26A">
      <w:start w:val="1"/>
      <w:numFmt w:val="decimal"/>
      <w:lvlText w:val="%4."/>
      <w:lvlJc w:val="left"/>
      <w:pPr>
        <w:ind w:left="2880" w:hanging="360"/>
      </w:pPr>
    </w:lvl>
    <w:lvl w:ilvl="4" w:tplc="966E82B2">
      <w:start w:val="1"/>
      <w:numFmt w:val="lowerLetter"/>
      <w:lvlText w:val="%5."/>
      <w:lvlJc w:val="left"/>
      <w:pPr>
        <w:ind w:left="3600" w:hanging="360"/>
      </w:pPr>
    </w:lvl>
    <w:lvl w:ilvl="5" w:tplc="79C02426">
      <w:start w:val="1"/>
      <w:numFmt w:val="lowerRoman"/>
      <w:lvlText w:val="%6."/>
      <w:lvlJc w:val="right"/>
      <w:pPr>
        <w:ind w:left="4320" w:hanging="180"/>
      </w:pPr>
    </w:lvl>
    <w:lvl w:ilvl="6" w:tplc="11F8D878">
      <w:start w:val="1"/>
      <w:numFmt w:val="decimal"/>
      <w:lvlText w:val="%7."/>
      <w:lvlJc w:val="left"/>
      <w:pPr>
        <w:ind w:left="5040" w:hanging="360"/>
      </w:pPr>
    </w:lvl>
    <w:lvl w:ilvl="7" w:tplc="FCD4E924">
      <w:start w:val="1"/>
      <w:numFmt w:val="lowerLetter"/>
      <w:lvlText w:val="%8."/>
      <w:lvlJc w:val="left"/>
      <w:pPr>
        <w:ind w:left="5760" w:hanging="360"/>
      </w:pPr>
    </w:lvl>
    <w:lvl w:ilvl="8" w:tplc="9D8CA928">
      <w:start w:val="1"/>
      <w:numFmt w:val="lowerRoman"/>
      <w:lvlText w:val="%9."/>
      <w:lvlJc w:val="right"/>
      <w:pPr>
        <w:ind w:left="6480" w:hanging="180"/>
      </w:pPr>
    </w:lvl>
  </w:abstractNum>
  <w:abstractNum w:abstractNumId="3" w15:restartNumberingAfterBreak="0">
    <w:nsid w:val="12DD6955"/>
    <w:multiLevelType w:val="hybridMultilevel"/>
    <w:tmpl w:val="AB36BD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098"/>
        </w:tabs>
        <w:ind w:left="1098" w:hanging="288"/>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F14524"/>
    <w:multiLevelType w:val="hybridMultilevel"/>
    <w:tmpl w:val="FFFFFFFF"/>
    <w:lvl w:ilvl="0" w:tplc="5FE2E164">
      <w:start w:val="1"/>
      <w:numFmt w:val="decimal"/>
      <w:lvlText w:val="%1."/>
      <w:lvlJc w:val="left"/>
      <w:pPr>
        <w:ind w:left="720" w:hanging="360"/>
      </w:pPr>
    </w:lvl>
    <w:lvl w:ilvl="1" w:tplc="6F6046BC">
      <w:start w:val="1"/>
      <w:numFmt w:val="lowerLetter"/>
      <w:lvlText w:val="%2."/>
      <w:lvlJc w:val="left"/>
      <w:pPr>
        <w:ind w:left="1440" w:hanging="360"/>
      </w:pPr>
    </w:lvl>
    <w:lvl w:ilvl="2" w:tplc="22989A88">
      <w:start w:val="1"/>
      <w:numFmt w:val="lowerRoman"/>
      <w:lvlText w:val="%3."/>
      <w:lvlJc w:val="right"/>
      <w:pPr>
        <w:ind w:left="2160" w:hanging="180"/>
      </w:pPr>
    </w:lvl>
    <w:lvl w:ilvl="3" w:tplc="FECEF352">
      <w:start w:val="1"/>
      <w:numFmt w:val="decimal"/>
      <w:lvlText w:val="%4."/>
      <w:lvlJc w:val="left"/>
      <w:pPr>
        <w:ind w:left="2880" w:hanging="360"/>
      </w:pPr>
    </w:lvl>
    <w:lvl w:ilvl="4" w:tplc="375E975C">
      <w:start w:val="1"/>
      <w:numFmt w:val="lowerLetter"/>
      <w:lvlText w:val="%5."/>
      <w:lvlJc w:val="left"/>
      <w:pPr>
        <w:ind w:left="3600" w:hanging="360"/>
      </w:pPr>
    </w:lvl>
    <w:lvl w:ilvl="5" w:tplc="0CE2A012">
      <w:start w:val="1"/>
      <w:numFmt w:val="lowerRoman"/>
      <w:lvlText w:val="%6."/>
      <w:lvlJc w:val="right"/>
      <w:pPr>
        <w:ind w:left="4320" w:hanging="180"/>
      </w:pPr>
    </w:lvl>
    <w:lvl w:ilvl="6" w:tplc="4D5083FA">
      <w:start w:val="1"/>
      <w:numFmt w:val="decimal"/>
      <w:lvlText w:val="%7."/>
      <w:lvlJc w:val="left"/>
      <w:pPr>
        <w:ind w:left="5040" w:hanging="360"/>
      </w:pPr>
    </w:lvl>
    <w:lvl w:ilvl="7" w:tplc="91AE2A32">
      <w:start w:val="1"/>
      <w:numFmt w:val="lowerLetter"/>
      <w:lvlText w:val="%8."/>
      <w:lvlJc w:val="left"/>
      <w:pPr>
        <w:ind w:left="5760" w:hanging="360"/>
      </w:pPr>
    </w:lvl>
    <w:lvl w:ilvl="8" w:tplc="08A04766">
      <w:start w:val="1"/>
      <w:numFmt w:val="lowerRoman"/>
      <w:lvlText w:val="%9."/>
      <w:lvlJc w:val="right"/>
      <w:pPr>
        <w:ind w:left="6480" w:hanging="180"/>
      </w:pPr>
    </w:lvl>
  </w:abstractNum>
  <w:abstractNum w:abstractNumId="5" w15:restartNumberingAfterBreak="0">
    <w:nsid w:val="23984817"/>
    <w:multiLevelType w:val="hybridMultilevel"/>
    <w:tmpl w:val="A1141ADE"/>
    <w:lvl w:ilvl="0" w:tplc="B796AB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3F13C5"/>
    <w:multiLevelType w:val="hybridMultilevel"/>
    <w:tmpl w:val="5D44645C"/>
    <w:lvl w:ilvl="0" w:tplc="B38A315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CB5A8E"/>
    <w:multiLevelType w:val="hybridMultilevel"/>
    <w:tmpl w:val="6F9E88C2"/>
    <w:lvl w:ilvl="0" w:tplc="036E022A">
      <w:start w:val="1"/>
      <w:numFmt w:val="lowerLetter"/>
      <w:lvlText w:val="%1."/>
      <w:lvlJc w:val="left"/>
      <w:pPr>
        <w:ind w:left="360" w:hanging="360"/>
      </w:pPr>
      <w:rPr>
        <w:rFonts w:hint="default"/>
        <w:b/>
        <w:bCs/>
        <w:i w:val="0"/>
      </w:rPr>
    </w:lvl>
    <w:lvl w:ilvl="1" w:tplc="727452BA">
      <w:start w:val="1"/>
      <w:numFmt w:val="lowerLetter"/>
      <w:lvlText w:val="%2)"/>
      <w:lvlJc w:val="left"/>
      <w:pPr>
        <w:ind w:left="720" w:hanging="360"/>
      </w:pPr>
    </w:lvl>
    <w:lvl w:ilvl="2" w:tplc="2D9285C0">
      <w:start w:val="1"/>
      <w:numFmt w:val="lowerRoman"/>
      <w:lvlText w:val="%3)"/>
      <w:lvlJc w:val="left"/>
      <w:pPr>
        <w:ind w:left="1080" w:hanging="360"/>
      </w:pPr>
    </w:lvl>
    <w:lvl w:ilvl="3" w:tplc="97D43208">
      <w:start w:val="1"/>
      <w:numFmt w:val="decimal"/>
      <w:lvlText w:val="(%4)"/>
      <w:lvlJc w:val="left"/>
      <w:pPr>
        <w:ind w:left="1440" w:hanging="360"/>
      </w:pPr>
    </w:lvl>
    <w:lvl w:ilvl="4" w:tplc="C64267F8">
      <w:start w:val="1"/>
      <w:numFmt w:val="lowerLetter"/>
      <w:lvlText w:val="(%5)"/>
      <w:lvlJc w:val="left"/>
      <w:pPr>
        <w:ind w:left="1800" w:hanging="360"/>
      </w:pPr>
    </w:lvl>
    <w:lvl w:ilvl="5" w:tplc="2572E9DA">
      <w:start w:val="1"/>
      <w:numFmt w:val="lowerRoman"/>
      <w:lvlText w:val="(%6)"/>
      <w:lvlJc w:val="left"/>
      <w:pPr>
        <w:ind w:left="2160" w:hanging="360"/>
      </w:pPr>
    </w:lvl>
    <w:lvl w:ilvl="6" w:tplc="17ACA594">
      <w:start w:val="1"/>
      <w:numFmt w:val="decimal"/>
      <w:lvlText w:val="%7."/>
      <w:lvlJc w:val="left"/>
      <w:pPr>
        <w:ind w:left="2520" w:hanging="360"/>
      </w:pPr>
    </w:lvl>
    <w:lvl w:ilvl="7" w:tplc="B7A82D18">
      <w:start w:val="1"/>
      <w:numFmt w:val="lowerLetter"/>
      <w:lvlText w:val="%8."/>
      <w:lvlJc w:val="left"/>
      <w:pPr>
        <w:ind w:left="2880" w:hanging="360"/>
      </w:pPr>
    </w:lvl>
    <w:lvl w:ilvl="8" w:tplc="4E3CDF5A">
      <w:start w:val="1"/>
      <w:numFmt w:val="lowerRoman"/>
      <w:lvlText w:val="%9."/>
      <w:lvlJc w:val="left"/>
      <w:pPr>
        <w:ind w:left="3240" w:hanging="360"/>
      </w:pPr>
    </w:lvl>
  </w:abstractNum>
  <w:abstractNum w:abstractNumId="8" w15:restartNumberingAfterBreak="0">
    <w:nsid w:val="39506BCC"/>
    <w:multiLevelType w:val="hybridMultilevel"/>
    <w:tmpl w:val="612AEFFE"/>
    <w:lvl w:ilvl="0" w:tplc="0409000F">
      <w:start w:val="1"/>
      <w:numFmt w:val="decimal"/>
      <w:lvlText w:val="%1."/>
      <w:lvlJc w:val="left"/>
      <w:pPr>
        <w:ind w:left="1080" w:hanging="360"/>
      </w:pPr>
    </w:lvl>
    <w:lvl w:ilvl="1" w:tplc="2A0C8084">
      <w:start w:val="1"/>
      <w:numFmt w:val="upperLetter"/>
      <w:lvlText w:val="%2."/>
      <w:lvlJc w:val="left"/>
      <w:pPr>
        <w:ind w:left="1800" w:hanging="360"/>
      </w:pPr>
      <w:rPr>
        <w:rFonts w:ascii="Times New Roman" w:hAnsi="Times New Roman" w:hint="default"/>
        <w:sz w:val="24"/>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1505F3E"/>
    <w:multiLevelType w:val="hybridMultilevel"/>
    <w:tmpl w:val="AAAE7EDC"/>
    <w:lvl w:ilvl="0" w:tplc="172409E6">
      <w:start w:val="1"/>
      <w:numFmt w:val="decimal"/>
      <w:lvlText w:val="%1."/>
      <w:lvlJc w:val="left"/>
      <w:pPr>
        <w:ind w:left="720" w:hanging="360"/>
      </w:pPr>
      <w:rPr>
        <w:b/>
        <w:bCs w:val="0"/>
      </w:rPr>
    </w:lvl>
    <w:lvl w:ilvl="1" w:tplc="8D986824">
      <w:start w:val="1"/>
      <w:numFmt w:val="lowerLetter"/>
      <w:lvlText w:val="%2."/>
      <w:lvlJc w:val="left"/>
      <w:pPr>
        <w:ind w:left="1440" w:hanging="360"/>
      </w:pPr>
      <w:rPr>
        <w:b/>
        <w:bCs w:val="0"/>
      </w:rPr>
    </w:lvl>
    <w:lvl w:ilvl="2" w:tplc="1C868880">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856AD"/>
    <w:multiLevelType w:val="hybridMultilevel"/>
    <w:tmpl w:val="FFFFFFFF"/>
    <w:lvl w:ilvl="0" w:tplc="E5EC1F94">
      <w:start w:val="1"/>
      <w:numFmt w:val="decimal"/>
      <w:lvlText w:val="%1."/>
      <w:lvlJc w:val="left"/>
      <w:pPr>
        <w:ind w:left="720" w:hanging="360"/>
      </w:pPr>
    </w:lvl>
    <w:lvl w:ilvl="1" w:tplc="F2C64668">
      <w:start w:val="1"/>
      <w:numFmt w:val="lowerLetter"/>
      <w:lvlText w:val="%2."/>
      <w:lvlJc w:val="left"/>
      <w:pPr>
        <w:ind w:left="1440" w:hanging="360"/>
      </w:pPr>
    </w:lvl>
    <w:lvl w:ilvl="2" w:tplc="8D743A2C">
      <w:start w:val="1"/>
      <w:numFmt w:val="lowerRoman"/>
      <w:lvlText w:val="%3."/>
      <w:lvlJc w:val="right"/>
      <w:pPr>
        <w:ind w:left="2160" w:hanging="180"/>
      </w:pPr>
    </w:lvl>
    <w:lvl w:ilvl="3" w:tplc="1BF60C7E">
      <w:start w:val="1"/>
      <w:numFmt w:val="decimal"/>
      <w:lvlText w:val="%4."/>
      <w:lvlJc w:val="left"/>
      <w:pPr>
        <w:ind w:left="2880" w:hanging="360"/>
      </w:pPr>
    </w:lvl>
    <w:lvl w:ilvl="4" w:tplc="B81A32C6">
      <w:start w:val="1"/>
      <w:numFmt w:val="lowerLetter"/>
      <w:lvlText w:val="%5."/>
      <w:lvlJc w:val="left"/>
      <w:pPr>
        <w:ind w:left="3600" w:hanging="360"/>
      </w:pPr>
    </w:lvl>
    <w:lvl w:ilvl="5" w:tplc="5E60046E">
      <w:start w:val="1"/>
      <w:numFmt w:val="lowerRoman"/>
      <w:lvlText w:val="%6."/>
      <w:lvlJc w:val="right"/>
      <w:pPr>
        <w:ind w:left="4320" w:hanging="180"/>
      </w:pPr>
    </w:lvl>
    <w:lvl w:ilvl="6" w:tplc="6430E146">
      <w:start w:val="1"/>
      <w:numFmt w:val="decimal"/>
      <w:lvlText w:val="%7."/>
      <w:lvlJc w:val="left"/>
      <w:pPr>
        <w:ind w:left="5040" w:hanging="360"/>
      </w:pPr>
    </w:lvl>
    <w:lvl w:ilvl="7" w:tplc="C8B0A0C8">
      <w:start w:val="1"/>
      <w:numFmt w:val="lowerLetter"/>
      <w:lvlText w:val="%8."/>
      <w:lvlJc w:val="left"/>
      <w:pPr>
        <w:ind w:left="5760" w:hanging="360"/>
      </w:pPr>
    </w:lvl>
    <w:lvl w:ilvl="8" w:tplc="A5DC5C4A">
      <w:start w:val="1"/>
      <w:numFmt w:val="lowerRoman"/>
      <w:lvlText w:val="%9."/>
      <w:lvlJc w:val="right"/>
      <w:pPr>
        <w:ind w:left="6480" w:hanging="180"/>
      </w:pPr>
    </w:lvl>
  </w:abstractNum>
  <w:abstractNum w:abstractNumId="11" w15:restartNumberingAfterBreak="0">
    <w:nsid w:val="4D3C422A"/>
    <w:multiLevelType w:val="hybridMultilevel"/>
    <w:tmpl w:val="1DB87CB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613E7C"/>
    <w:multiLevelType w:val="hybridMultilevel"/>
    <w:tmpl w:val="0A26C818"/>
    <w:lvl w:ilvl="0" w:tplc="35CE76DA">
      <w:start w:val="3"/>
      <w:numFmt w:val="upperRoman"/>
      <w:lvlText w:val="%1."/>
      <w:lvlJc w:val="left"/>
      <w:pPr>
        <w:tabs>
          <w:tab w:val="num" w:pos="1080"/>
        </w:tabs>
        <w:ind w:left="108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DCA1136"/>
    <w:multiLevelType w:val="hybridMultilevel"/>
    <w:tmpl w:val="C14ADB18"/>
    <w:lvl w:ilvl="0" w:tplc="F31C213C">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0EF1540"/>
    <w:multiLevelType w:val="hybridMultilevel"/>
    <w:tmpl w:val="553C3BC8"/>
    <w:lvl w:ilvl="0" w:tplc="669CC578">
      <w:start w:val="1"/>
      <w:numFmt w:val="decimal"/>
      <w:lvlText w:val="%1."/>
      <w:lvlJc w:val="left"/>
      <w:pPr>
        <w:tabs>
          <w:tab w:val="num" w:pos="720"/>
        </w:tabs>
        <w:ind w:left="720" w:hanging="360"/>
      </w:pPr>
      <w:rPr>
        <w:rFonts w:hint="default"/>
        <w:b w:val="0"/>
        <w:i w:val="0"/>
      </w:rPr>
    </w:lvl>
    <w:lvl w:ilvl="1" w:tplc="B796AB5E">
      <w:start w:val="1"/>
      <w:numFmt w:val="upperLetter"/>
      <w:lvlText w:val="%2."/>
      <w:lvlJc w:val="left"/>
      <w:pPr>
        <w:tabs>
          <w:tab w:val="num" w:pos="1890"/>
        </w:tabs>
        <w:ind w:left="189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B4437C"/>
    <w:multiLevelType w:val="hybridMultilevel"/>
    <w:tmpl w:val="FFFFFFFF"/>
    <w:lvl w:ilvl="0" w:tplc="4372E0A8">
      <w:start w:val="1"/>
      <w:numFmt w:val="decimal"/>
      <w:lvlText w:val="%1."/>
      <w:lvlJc w:val="left"/>
      <w:pPr>
        <w:ind w:left="720" w:hanging="360"/>
      </w:pPr>
    </w:lvl>
    <w:lvl w:ilvl="1" w:tplc="45FEABF0">
      <w:start w:val="1"/>
      <w:numFmt w:val="lowerLetter"/>
      <w:lvlText w:val="%2."/>
      <w:lvlJc w:val="left"/>
      <w:pPr>
        <w:ind w:left="1440" w:hanging="360"/>
      </w:pPr>
    </w:lvl>
    <w:lvl w:ilvl="2" w:tplc="9272BDF2">
      <w:start w:val="1"/>
      <w:numFmt w:val="lowerRoman"/>
      <w:lvlText w:val="%3."/>
      <w:lvlJc w:val="right"/>
      <w:pPr>
        <w:ind w:left="2160" w:hanging="180"/>
      </w:pPr>
    </w:lvl>
    <w:lvl w:ilvl="3" w:tplc="6BF299AC">
      <w:start w:val="1"/>
      <w:numFmt w:val="decimal"/>
      <w:lvlText w:val="%4."/>
      <w:lvlJc w:val="left"/>
      <w:pPr>
        <w:ind w:left="2880" w:hanging="360"/>
      </w:pPr>
    </w:lvl>
    <w:lvl w:ilvl="4" w:tplc="D4185B54">
      <w:start w:val="1"/>
      <w:numFmt w:val="lowerLetter"/>
      <w:lvlText w:val="%5."/>
      <w:lvlJc w:val="left"/>
      <w:pPr>
        <w:ind w:left="3600" w:hanging="360"/>
      </w:pPr>
    </w:lvl>
    <w:lvl w:ilvl="5" w:tplc="169A7F42">
      <w:start w:val="1"/>
      <w:numFmt w:val="lowerRoman"/>
      <w:lvlText w:val="%6."/>
      <w:lvlJc w:val="right"/>
      <w:pPr>
        <w:ind w:left="4320" w:hanging="180"/>
      </w:pPr>
    </w:lvl>
    <w:lvl w:ilvl="6" w:tplc="AEB4AE34">
      <w:start w:val="1"/>
      <w:numFmt w:val="decimal"/>
      <w:lvlText w:val="%7."/>
      <w:lvlJc w:val="left"/>
      <w:pPr>
        <w:ind w:left="5040" w:hanging="360"/>
      </w:pPr>
    </w:lvl>
    <w:lvl w:ilvl="7" w:tplc="95100298">
      <w:start w:val="1"/>
      <w:numFmt w:val="lowerLetter"/>
      <w:lvlText w:val="%8."/>
      <w:lvlJc w:val="left"/>
      <w:pPr>
        <w:ind w:left="5760" w:hanging="360"/>
      </w:pPr>
    </w:lvl>
    <w:lvl w:ilvl="8" w:tplc="C77C6A4C">
      <w:start w:val="1"/>
      <w:numFmt w:val="lowerRoman"/>
      <w:lvlText w:val="%9."/>
      <w:lvlJc w:val="right"/>
      <w:pPr>
        <w:ind w:left="6480" w:hanging="180"/>
      </w:pPr>
    </w:lvl>
  </w:abstractNum>
  <w:abstractNum w:abstractNumId="16" w15:restartNumberingAfterBreak="0">
    <w:nsid w:val="68B71124"/>
    <w:multiLevelType w:val="hybridMultilevel"/>
    <w:tmpl w:val="5B66C618"/>
    <w:lvl w:ilvl="0" w:tplc="FD228734">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993F19"/>
    <w:multiLevelType w:val="hybridMultilevel"/>
    <w:tmpl w:val="A2AAF242"/>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AB97F01"/>
    <w:multiLevelType w:val="hybridMultilevel"/>
    <w:tmpl w:val="308274F8"/>
    <w:lvl w:ilvl="0" w:tplc="B38A3152">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EB13FCA"/>
    <w:multiLevelType w:val="hybridMultilevel"/>
    <w:tmpl w:val="B42C98EA"/>
    <w:lvl w:ilvl="0" w:tplc="B796AB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217D55"/>
    <w:multiLevelType w:val="hybridMultilevel"/>
    <w:tmpl w:val="FFFFFFFF"/>
    <w:lvl w:ilvl="0" w:tplc="14882112">
      <w:start w:val="1"/>
      <w:numFmt w:val="decimal"/>
      <w:lvlText w:val="%1."/>
      <w:lvlJc w:val="left"/>
      <w:pPr>
        <w:ind w:left="720" w:hanging="360"/>
      </w:pPr>
    </w:lvl>
    <w:lvl w:ilvl="1" w:tplc="091A77C6">
      <w:start w:val="1"/>
      <w:numFmt w:val="lowerLetter"/>
      <w:lvlText w:val="%2."/>
      <w:lvlJc w:val="left"/>
      <w:pPr>
        <w:ind w:left="1440" w:hanging="360"/>
      </w:pPr>
    </w:lvl>
    <w:lvl w:ilvl="2" w:tplc="76FC0DC0">
      <w:start w:val="1"/>
      <w:numFmt w:val="lowerRoman"/>
      <w:lvlText w:val="%3."/>
      <w:lvlJc w:val="right"/>
      <w:pPr>
        <w:ind w:left="2160" w:hanging="180"/>
      </w:pPr>
    </w:lvl>
    <w:lvl w:ilvl="3" w:tplc="D45A345A">
      <w:start w:val="1"/>
      <w:numFmt w:val="decimal"/>
      <w:lvlText w:val="%4."/>
      <w:lvlJc w:val="left"/>
      <w:pPr>
        <w:ind w:left="2880" w:hanging="360"/>
      </w:pPr>
    </w:lvl>
    <w:lvl w:ilvl="4" w:tplc="B956B710">
      <w:start w:val="1"/>
      <w:numFmt w:val="lowerLetter"/>
      <w:lvlText w:val="%5."/>
      <w:lvlJc w:val="left"/>
      <w:pPr>
        <w:ind w:left="3600" w:hanging="360"/>
      </w:pPr>
    </w:lvl>
    <w:lvl w:ilvl="5" w:tplc="775450B4">
      <w:start w:val="1"/>
      <w:numFmt w:val="lowerRoman"/>
      <w:lvlText w:val="%6."/>
      <w:lvlJc w:val="right"/>
      <w:pPr>
        <w:ind w:left="4320" w:hanging="180"/>
      </w:pPr>
    </w:lvl>
    <w:lvl w:ilvl="6" w:tplc="7F961F24">
      <w:start w:val="1"/>
      <w:numFmt w:val="decimal"/>
      <w:lvlText w:val="%7."/>
      <w:lvlJc w:val="left"/>
      <w:pPr>
        <w:ind w:left="5040" w:hanging="360"/>
      </w:pPr>
    </w:lvl>
    <w:lvl w:ilvl="7" w:tplc="28CEDB06">
      <w:start w:val="1"/>
      <w:numFmt w:val="lowerLetter"/>
      <w:lvlText w:val="%8."/>
      <w:lvlJc w:val="left"/>
      <w:pPr>
        <w:ind w:left="5760" w:hanging="360"/>
      </w:pPr>
    </w:lvl>
    <w:lvl w:ilvl="8" w:tplc="15722546">
      <w:start w:val="1"/>
      <w:numFmt w:val="lowerRoman"/>
      <w:lvlText w:val="%9."/>
      <w:lvlJc w:val="right"/>
      <w:pPr>
        <w:ind w:left="6480" w:hanging="180"/>
      </w:pPr>
    </w:lvl>
  </w:abstractNum>
  <w:abstractNum w:abstractNumId="21" w15:restartNumberingAfterBreak="0">
    <w:nsid w:val="75841BAF"/>
    <w:multiLevelType w:val="hybridMultilevel"/>
    <w:tmpl w:val="0409001D"/>
    <w:lvl w:ilvl="0" w:tplc="A44A3520">
      <w:start w:val="1"/>
      <w:numFmt w:val="decimal"/>
      <w:lvlText w:val="%1)"/>
      <w:lvlJc w:val="left"/>
      <w:pPr>
        <w:ind w:left="1080" w:hanging="360"/>
      </w:pPr>
      <w:rPr>
        <w:rFonts w:hint="default"/>
      </w:rPr>
    </w:lvl>
    <w:lvl w:ilvl="1" w:tplc="7FA44E56">
      <w:start w:val="1"/>
      <w:numFmt w:val="lowerLetter"/>
      <w:lvlText w:val="%2)"/>
      <w:lvlJc w:val="left"/>
      <w:pPr>
        <w:ind w:left="1440" w:hanging="360"/>
      </w:pPr>
    </w:lvl>
    <w:lvl w:ilvl="2" w:tplc="924A87B6">
      <w:start w:val="1"/>
      <w:numFmt w:val="lowerRoman"/>
      <w:lvlText w:val="%3)"/>
      <w:lvlJc w:val="left"/>
      <w:pPr>
        <w:ind w:left="1800" w:hanging="360"/>
      </w:pPr>
      <w:rPr>
        <w:rFonts w:hint="default"/>
      </w:rPr>
    </w:lvl>
    <w:lvl w:ilvl="3" w:tplc="FB686B5E">
      <w:start w:val="1"/>
      <w:numFmt w:val="decimal"/>
      <w:lvlText w:val="(%4)"/>
      <w:lvlJc w:val="left"/>
      <w:pPr>
        <w:ind w:left="2160" w:hanging="360"/>
      </w:pPr>
      <w:rPr>
        <w:rFonts w:hint="default"/>
      </w:rPr>
    </w:lvl>
    <w:lvl w:ilvl="4" w:tplc="87B23308">
      <w:start w:val="1"/>
      <w:numFmt w:val="lowerLetter"/>
      <w:lvlText w:val="(%5)"/>
      <w:lvlJc w:val="left"/>
      <w:pPr>
        <w:ind w:left="2520" w:hanging="360"/>
      </w:pPr>
    </w:lvl>
    <w:lvl w:ilvl="5" w:tplc="448E5140">
      <w:start w:val="1"/>
      <w:numFmt w:val="lowerRoman"/>
      <w:lvlText w:val="(%6)"/>
      <w:lvlJc w:val="left"/>
      <w:pPr>
        <w:ind w:left="2880" w:hanging="360"/>
      </w:pPr>
    </w:lvl>
    <w:lvl w:ilvl="6" w:tplc="6EA29C6C">
      <w:start w:val="1"/>
      <w:numFmt w:val="decimal"/>
      <w:lvlText w:val="%7."/>
      <w:lvlJc w:val="left"/>
      <w:pPr>
        <w:ind w:left="3240" w:hanging="360"/>
      </w:pPr>
    </w:lvl>
    <w:lvl w:ilvl="7" w:tplc="89B8E9BC">
      <w:start w:val="1"/>
      <w:numFmt w:val="lowerLetter"/>
      <w:lvlText w:val="%8."/>
      <w:lvlJc w:val="left"/>
      <w:pPr>
        <w:ind w:left="3600" w:hanging="360"/>
      </w:pPr>
    </w:lvl>
    <w:lvl w:ilvl="8" w:tplc="88C09292">
      <w:start w:val="1"/>
      <w:numFmt w:val="lowerRoman"/>
      <w:lvlText w:val="%9."/>
      <w:lvlJc w:val="left"/>
      <w:pPr>
        <w:ind w:left="3960" w:hanging="360"/>
      </w:pPr>
    </w:lvl>
  </w:abstractNum>
  <w:abstractNum w:abstractNumId="22" w15:restartNumberingAfterBreak="0">
    <w:nsid w:val="7670668B"/>
    <w:multiLevelType w:val="hybridMultilevel"/>
    <w:tmpl w:val="6864303A"/>
    <w:lvl w:ilvl="0" w:tplc="B38A315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8365B9"/>
    <w:multiLevelType w:val="hybridMultilevel"/>
    <w:tmpl w:val="507E7E64"/>
    <w:lvl w:ilvl="0" w:tplc="B38A3152">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3276944">
    <w:abstractNumId w:val="6"/>
  </w:num>
  <w:num w:numId="2" w16cid:durableId="1868054820">
    <w:abstractNumId w:val="22"/>
  </w:num>
  <w:num w:numId="3" w16cid:durableId="1335493846">
    <w:abstractNumId w:val="21"/>
  </w:num>
  <w:num w:numId="4" w16cid:durableId="1394231278">
    <w:abstractNumId w:val="14"/>
  </w:num>
  <w:num w:numId="5" w16cid:durableId="166677962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251702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1027300">
    <w:abstractNumId w:val="3"/>
  </w:num>
  <w:num w:numId="8" w16cid:durableId="1126587463">
    <w:abstractNumId w:val="23"/>
  </w:num>
  <w:num w:numId="9" w16cid:durableId="319040213">
    <w:abstractNumId w:val="13"/>
  </w:num>
  <w:num w:numId="10" w16cid:durableId="1379280557">
    <w:abstractNumId w:val="5"/>
  </w:num>
  <w:num w:numId="11" w16cid:durableId="665406003">
    <w:abstractNumId w:val="19"/>
  </w:num>
  <w:num w:numId="12" w16cid:durableId="1308314478">
    <w:abstractNumId w:val="1"/>
  </w:num>
  <w:num w:numId="13" w16cid:durableId="364989645">
    <w:abstractNumId w:val="7"/>
  </w:num>
  <w:num w:numId="14" w16cid:durableId="847211624">
    <w:abstractNumId w:val="8"/>
  </w:num>
  <w:num w:numId="15" w16cid:durableId="1884095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9362101">
    <w:abstractNumId w:val="17"/>
  </w:num>
  <w:num w:numId="17" w16cid:durableId="772014585">
    <w:abstractNumId w:val="18"/>
  </w:num>
  <w:num w:numId="18" w16cid:durableId="305547595">
    <w:abstractNumId w:val="11"/>
  </w:num>
  <w:num w:numId="19" w16cid:durableId="222107104">
    <w:abstractNumId w:val="0"/>
  </w:num>
  <w:num w:numId="20" w16cid:durableId="960185767">
    <w:abstractNumId w:val="9"/>
  </w:num>
  <w:num w:numId="21" w16cid:durableId="1151360674">
    <w:abstractNumId w:val="16"/>
  </w:num>
  <w:num w:numId="22" w16cid:durableId="1436441116">
    <w:abstractNumId w:val="4"/>
  </w:num>
  <w:num w:numId="23" w16cid:durableId="1567229742">
    <w:abstractNumId w:val="15"/>
  </w:num>
  <w:num w:numId="24" w16cid:durableId="1508448753">
    <w:abstractNumId w:val="10"/>
  </w:num>
  <w:num w:numId="25" w16cid:durableId="937099649">
    <w:abstractNumId w:val="20"/>
  </w:num>
  <w:num w:numId="26" w16cid:durableId="1942225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20"/>
    <w:rsid w:val="00000A6E"/>
    <w:rsid w:val="00007E85"/>
    <w:rsid w:val="000124DF"/>
    <w:rsid w:val="0002257D"/>
    <w:rsid w:val="0002542B"/>
    <w:rsid w:val="00027835"/>
    <w:rsid w:val="00037E24"/>
    <w:rsid w:val="00045C47"/>
    <w:rsid w:val="00047D75"/>
    <w:rsid w:val="00055431"/>
    <w:rsid w:val="00073B02"/>
    <w:rsid w:val="000926E2"/>
    <w:rsid w:val="000A0B25"/>
    <w:rsid w:val="000A1C89"/>
    <w:rsid w:val="000A5724"/>
    <w:rsid w:val="000B1B44"/>
    <w:rsid w:val="000B3291"/>
    <w:rsid w:val="000B655C"/>
    <w:rsid w:val="000B690A"/>
    <w:rsid w:val="000B708F"/>
    <w:rsid w:val="000B7449"/>
    <w:rsid w:val="000D7CDC"/>
    <w:rsid w:val="000E23A8"/>
    <w:rsid w:val="000E7BF9"/>
    <w:rsid w:val="000F5526"/>
    <w:rsid w:val="000F7424"/>
    <w:rsid w:val="00105189"/>
    <w:rsid w:val="0010567C"/>
    <w:rsid w:val="00105A98"/>
    <w:rsid w:val="0011383B"/>
    <w:rsid w:val="00123582"/>
    <w:rsid w:val="00123DFD"/>
    <w:rsid w:val="001246B4"/>
    <w:rsid w:val="001363C6"/>
    <w:rsid w:val="001433E3"/>
    <w:rsid w:val="001470E1"/>
    <w:rsid w:val="00152F26"/>
    <w:rsid w:val="00153CCF"/>
    <w:rsid w:val="00155E32"/>
    <w:rsid w:val="0016008A"/>
    <w:rsid w:val="00165322"/>
    <w:rsid w:val="00176098"/>
    <w:rsid w:val="001805F4"/>
    <w:rsid w:val="00184665"/>
    <w:rsid w:val="00186867"/>
    <w:rsid w:val="00187453"/>
    <w:rsid w:val="001877F1"/>
    <w:rsid w:val="001A044A"/>
    <w:rsid w:val="001A1D58"/>
    <w:rsid w:val="001A612B"/>
    <w:rsid w:val="001C0C63"/>
    <w:rsid w:val="001D1EBD"/>
    <w:rsid w:val="001D33AB"/>
    <w:rsid w:val="001D6155"/>
    <w:rsid w:val="001E3985"/>
    <w:rsid w:val="001E4682"/>
    <w:rsid w:val="001E5519"/>
    <w:rsid w:val="001E7005"/>
    <w:rsid w:val="001F30AD"/>
    <w:rsid w:val="001F4179"/>
    <w:rsid w:val="001F61A6"/>
    <w:rsid w:val="00204DE4"/>
    <w:rsid w:val="002114C6"/>
    <w:rsid w:val="0022279B"/>
    <w:rsid w:val="00227890"/>
    <w:rsid w:val="00231B52"/>
    <w:rsid w:val="002528E5"/>
    <w:rsid w:val="002570B7"/>
    <w:rsid w:val="0026660F"/>
    <w:rsid w:val="0027746D"/>
    <w:rsid w:val="00281392"/>
    <w:rsid w:val="00286D6C"/>
    <w:rsid w:val="0029122C"/>
    <w:rsid w:val="002A2CE6"/>
    <w:rsid w:val="002A37D5"/>
    <w:rsid w:val="002A6F3D"/>
    <w:rsid w:val="002B5D42"/>
    <w:rsid w:val="002C32B2"/>
    <w:rsid w:val="002E2FC6"/>
    <w:rsid w:val="002E62DA"/>
    <w:rsid w:val="002F2C19"/>
    <w:rsid w:val="003018AC"/>
    <w:rsid w:val="00315C19"/>
    <w:rsid w:val="0032456E"/>
    <w:rsid w:val="00332991"/>
    <w:rsid w:val="00337A35"/>
    <w:rsid w:val="00345092"/>
    <w:rsid w:val="00346AC2"/>
    <w:rsid w:val="00347832"/>
    <w:rsid w:val="003517F1"/>
    <w:rsid w:val="00366FE3"/>
    <w:rsid w:val="003768C7"/>
    <w:rsid w:val="00381591"/>
    <w:rsid w:val="00383469"/>
    <w:rsid w:val="00384CD7"/>
    <w:rsid w:val="00387151"/>
    <w:rsid w:val="003A06CE"/>
    <w:rsid w:val="003A28A9"/>
    <w:rsid w:val="003B01FC"/>
    <w:rsid w:val="003C2194"/>
    <w:rsid w:val="003C4030"/>
    <w:rsid w:val="003D426B"/>
    <w:rsid w:val="003D45F7"/>
    <w:rsid w:val="003E2051"/>
    <w:rsid w:val="003E29FD"/>
    <w:rsid w:val="003E436C"/>
    <w:rsid w:val="003F7835"/>
    <w:rsid w:val="004006CD"/>
    <w:rsid w:val="00401FCC"/>
    <w:rsid w:val="00406F8E"/>
    <w:rsid w:val="00407EF8"/>
    <w:rsid w:val="00412FEE"/>
    <w:rsid w:val="00416359"/>
    <w:rsid w:val="0043685E"/>
    <w:rsid w:val="00455E69"/>
    <w:rsid w:val="004569E7"/>
    <w:rsid w:val="00457ABF"/>
    <w:rsid w:val="0047473F"/>
    <w:rsid w:val="004752A4"/>
    <w:rsid w:val="00482652"/>
    <w:rsid w:val="004877F8"/>
    <w:rsid w:val="00490312"/>
    <w:rsid w:val="00495836"/>
    <w:rsid w:val="00497BAD"/>
    <w:rsid w:val="004A4B2A"/>
    <w:rsid w:val="004A4C25"/>
    <w:rsid w:val="004B1F22"/>
    <w:rsid w:val="004C338E"/>
    <w:rsid w:val="004D577E"/>
    <w:rsid w:val="004F2805"/>
    <w:rsid w:val="004F350E"/>
    <w:rsid w:val="00506137"/>
    <w:rsid w:val="0051783C"/>
    <w:rsid w:val="00522889"/>
    <w:rsid w:val="00527FC0"/>
    <w:rsid w:val="00530A2D"/>
    <w:rsid w:val="00540FDB"/>
    <w:rsid w:val="00551470"/>
    <w:rsid w:val="005560D0"/>
    <w:rsid w:val="00561BC6"/>
    <w:rsid w:val="00562620"/>
    <w:rsid w:val="00563BAD"/>
    <w:rsid w:val="00572489"/>
    <w:rsid w:val="00572B17"/>
    <w:rsid w:val="005779FD"/>
    <w:rsid w:val="0058322D"/>
    <w:rsid w:val="0059512C"/>
    <w:rsid w:val="005970E4"/>
    <w:rsid w:val="005970F2"/>
    <w:rsid w:val="005A14E1"/>
    <w:rsid w:val="005A20BD"/>
    <w:rsid w:val="005A2D20"/>
    <w:rsid w:val="005A325E"/>
    <w:rsid w:val="005B20DD"/>
    <w:rsid w:val="005B3B04"/>
    <w:rsid w:val="005B43EE"/>
    <w:rsid w:val="005B45A8"/>
    <w:rsid w:val="005B71D0"/>
    <w:rsid w:val="005C3400"/>
    <w:rsid w:val="005C4F5C"/>
    <w:rsid w:val="005C671E"/>
    <w:rsid w:val="005D70DD"/>
    <w:rsid w:val="005F1F49"/>
    <w:rsid w:val="005F28AD"/>
    <w:rsid w:val="005F3D67"/>
    <w:rsid w:val="006037D3"/>
    <w:rsid w:val="00604E4E"/>
    <w:rsid w:val="0062720E"/>
    <w:rsid w:val="00631F7F"/>
    <w:rsid w:val="00636C41"/>
    <w:rsid w:val="0064146D"/>
    <w:rsid w:val="006429F4"/>
    <w:rsid w:val="00660242"/>
    <w:rsid w:val="006733E7"/>
    <w:rsid w:val="00677703"/>
    <w:rsid w:val="006A30C2"/>
    <w:rsid w:val="006B1EC4"/>
    <w:rsid w:val="006C1510"/>
    <w:rsid w:val="006C50D2"/>
    <w:rsid w:val="006D1FE0"/>
    <w:rsid w:val="006D5FE1"/>
    <w:rsid w:val="006F11BB"/>
    <w:rsid w:val="006F199A"/>
    <w:rsid w:val="006F5063"/>
    <w:rsid w:val="006F5919"/>
    <w:rsid w:val="006F6518"/>
    <w:rsid w:val="00703937"/>
    <w:rsid w:val="00704480"/>
    <w:rsid w:val="00707EBC"/>
    <w:rsid w:val="0071498D"/>
    <w:rsid w:val="00720238"/>
    <w:rsid w:val="0072722C"/>
    <w:rsid w:val="007336B7"/>
    <w:rsid w:val="00740CB5"/>
    <w:rsid w:val="007529C9"/>
    <w:rsid w:val="00755A57"/>
    <w:rsid w:val="007616E2"/>
    <w:rsid w:val="0076483A"/>
    <w:rsid w:val="0077479F"/>
    <w:rsid w:val="007813C4"/>
    <w:rsid w:val="00786024"/>
    <w:rsid w:val="007907ED"/>
    <w:rsid w:val="00795EC5"/>
    <w:rsid w:val="007A60EA"/>
    <w:rsid w:val="007C2C4A"/>
    <w:rsid w:val="007D123B"/>
    <w:rsid w:val="007D14FE"/>
    <w:rsid w:val="007F5B3D"/>
    <w:rsid w:val="007F7D79"/>
    <w:rsid w:val="008020A5"/>
    <w:rsid w:val="008028D6"/>
    <w:rsid w:val="00814D3C"/>
    <w:rsid w:val="008156DC"/>
    <w:rsid w:val="00822DB8"/>
    <w:rsid w:val="0082306A"/>
    <w:rsid w:val="00832C40"/>
    <w:rsid w:val="00833920"/>
    <w:rsid w:val="0083424E"/>
    <w:rsid w:val="008363A1"/>
    <w:rsid w:val="00836DA9"/>
    <w:rsid w:val="00837FEB"/>
    <w:rsid w:val="00844046"/>
    <w:rsid w:val="00875E8B"/>
    <w:rsid w:val="00877161"/>
    <w:rsid w:val="00893C0D"/>
    <w:rsid w:val="008B56AD"/>
    <w:rsid w:val="008D30EC"/>
    <w:rsid w:val="008F15FD"/>
    <w:rsid w:val="008F2A44"/>
    <w:rsid w:val="008F6794"/>
    <w:rsid w:val="009037AC"/>
    <w:rsid w:val="00904C48"/>
    <w:rsid w:val="009103FA"/>
    <w:rsid w:val="009175AF"/>
    <w:rsid w:val="00921EB7"/>
    <w:rsid w:val="00925838"/>
    <w:rsid w:val="00945DD0"/>
    <w:rsid w:val="009462E4"/>
    <w:rsid w:val="00946402"/>
    <w:rsid w:val="0095208F"/>
    <w:rsid w:val="0097569D"/>
    <w:rsid w:val="0098697B"/>
    <w:rsid w:val="009942DC"/>
    <w:rsid w:val="00995AD0"/>
    <w:rsid w:val="009975E2"/>
    <w:rsid w:val="009A5071"/>
    <w:rsid w:val="009B0447"/>
    <w:rsid w:val="009C18F2"/>
    <w:rsid w:val="009C225A"/>
    <w:rsid w:val="009C2CE5"/>
    <w:rsid w:val="009C754B"/>
    <w:rsid w:val="009E13A2"/>
    <w:rsid w:val="009E5C3B"/>
    <w:rsid w:val="009F0053"/>
    <w:rsid w:val="009F54D7"/>
    <w:rsid w:val="00A04B92"/>
    <w:rsid w:val="00A118A4"/>
    <w:rsid w:val="00A22750"/>
    <w:rsid w:val="00A31B7B"/>
    <w:rsid w:val="00A35EBE"/>
    <w:rsid w:val="00A40983"/>
    <w:rsid w:val="00A416E0"/>
    <w:rsid w:val="00A43C6F"/>
    <w:rsid w:val="00A45F80"/>
    <w:rsid w:val="00A46D50"/>
    <w:rsid w:val="00A50132"/>
    <w:rsid w:val="00A5403F"/>
    <w:rsid w:val="00A56FF7"/>
    <w:rsid w:val="00A574B6"/>
    <w:rsid w:val="00A57B33"/>
    <w:rsid w:val="00A648F6"/>
    <w:rsid w:val="00A7054D"/>
    <w:rsid w:val="00A71BF9"/>
    <w:rsid w:val="00A83DB0"/>
    <w:rsid w:val="00A959F1"/>
    <w:rsid w:val="00A96215"/>
    <w:rsid w:val="00A97B60"/>
    <w:rsid w:val="00AB344D"/>
    <w:rsid w:val="00AB4ADF"/>
    <w:rsid w:val="00AC4D2A"/>
    <w:rsid w:val="00AE158F"/>
    <w:rsid w:val="00AE3582"/>
    <w:rsid w:val="00AE3D2D"/>
    <w:rsid w:val="00AF0947"/>
    <w:rsid w:val="00AF1005"/>
    <w:rsid w:val="00B11285"/>
    <w:rsid w:val="00B13423"/>
    <w:rsid w:val="00B15A79"/>
    <w:rsid w:val="00B24769"/>
    <w:rsid w:val="00B338F0"/>
    <w:rsid w:val="00B412DE"/>
    <w:rsid w:val="00B41542"/>
    <w:rsid w:val="00B419B8"/>
    <w:rsid w:val="00B51977"/>
    <w:rsid w:val="00B524C2"/>
    <w:rsid w:val="00B52A87"/>
    <w:rsid w:val="00B54BB5"/>
    <w:rsid w:val="00B72DA6"/>
    <w:rsid w:val="00B73207"/>
    <w:rsid w:val="00B950E3"/>
    <w:rsid w:val="00B968A0"/>
    <w:rsid w:val="00BA0599"/>
    <w:rsid w:val="00BB4F10"/>
    <w:rsid w:val="00BC07C0"/>
    <w:rsid w:val="00BE179F"/>
    <w:rsid w:val="00BE67BD"/>
    <w:rsid w:val="00C0558D"/>
    <w:rsid w:val="00C10654"/>
    <w:rsid w:val="00C12064"/>
    <w:rsid w:val="00C15420"/>
    <w:rsid w:val="00C15F35"/>
    <w:rsid w:val="00C35F94"/>
    <w:rsid w:val="00C41940"/>
    <w:rsid w:val="00C42A7F"/>
    <w:rsid w:val="00C4381C"/>
    <w:rsid w:val="00C51768"/>
    <w:rsid w:val="00C60160"/>
    <w:rsid w:val="00C6143B"/>
    <w:rsid w:val="00C66463"/>
    <w:rsid w:val="00C755DE"/>
    <w:rsid w:val="00C81F6A"/>
    <w:rsid w:val="00C859CA"/>
    <w:rsid w:val="00C8648F"/>
    <w:rsid w:val="00C9046B"/>
    <w:rsid w:val="00C92B77"/>
    <w:rsid w:val="00C96CF8"/>
    <w:rsid w:val="00CB28B5"/>
    <w:rsid w:val="00CB71F2"/>
    <w:rsid w:val="00CC0D7E"/>
    <w:rsid w:val="00CC14D6"/>
    <w:rsid w:val="00CC2760"/>
    <w:rsid w:val="00CD2E3A"/>
    <w:rsid w:val="00CD3281"/>
    <w:rsid w:val="00CD6B72"/>
    <w:rsid w:val="00CE46E6"/>
    <w:rsid w:val="00CF7680"/>
    <w:rsid w:val="00D01445"/>
    <w:rsid w:val="00D01826"/>
    <w:rsid w:val="00D02FE0"/>
    <w:rsid w:val="00D15EEA"/>
    <w:rsid w:val="00D16483"/>
    <w:rsid w:val="00D30384"/>
    <w:rsid w:val="00D4349B"/>
    <w:rsid w:val="00D452BB"/>
    <w:rsid w:val="00D45C40"/>
    <w:rsid w:val="00D52A31"/>
    <w:rsid w:val="00D532E0"/>
    <w:rsid w:val="00D55DB0"/>
    <w:rsid w:val="00D60070"/>
    <w:rsid w:val="00D61C5B"/>
    <w:rsid w:val="00D72576"/>
    <w:rsid w:val="00D76BB7"/>
    <w:rsid w:val="00D77E23"/>
    <w:rsid w:val="00D8373A"/>
    <w:rsid w:val="00D8652D"/>
    <w:rsid w:val="00DA1D78"/>
    <w:rsid w:val="00DA39C9"/>
    <w:rsid w:val="00DA60CE"/>
    <w:rsid w:val="00DA7005"/>
    <w:rsid w:val="00DA74FC"/>
    <w:rsid w:val="00DB1E02"/>
    <w:rsid w:val="00DC26E3"/>
    <w:rsid w:val="00DC4715"/>
    <w:rsid w:val="00DC617B"/>
    <w:rsid w:val="00DC7D4A"/>
    <w:rsid w:val="00DD4B5A"/>
    <w:rsid w:val="00DE22E1"/>
    <w:rsid w:val="00DF6C69"/>
    <w:rsid w:val="00E02C8C"/>
    <w:rsid w:val="00E03DC0"/>
    <w:rsid w:val="00E214A9"/>
    <w:rsid w:val="00E35D74"/>
    <w:rsid w:val="00E43804"/>
    <w:rsid w:val="00E45863"/>
    <w:rsid w:val="00E52DCD"/>
    <w:rsid w:val="00E601C4"/>
    <w:rsid w:val="00E6249E"/>
    <w:rsid w:val="00E63F50"/>
    <w:rsid w:val="00E66046"/>
    <w:rsid w:val="00E74BC4"/>
    <w:rsid w:val="00E81305"/>
    <w:rsid w:val="00E818AA"/>
    <w:rsid w:val="00E86807"/>
    <w:rsid w:val="00E8788F"/>
    <w:rsid w:val="00E90A04"/>
    <w:rsid w:val="00E90F42"/>
    <w:rsid w:val="00EA13AB"/>
    <w:rsid w:val="00EA54F7"/>
    <w:rsid w:val="00EB5BC9"/>
    <w:rsid w:val="00EB5E35"/>
    <w:rsid w:val="00EC0B60"/>
    <w:rsid w:val="00EC6E7B"/>
    <w:rsid w:val="00EC724A"/>
    <w:rsid w:val="00ED1D0F"/>
    <w:rsid w:val="00ED2207"/>
    <w:rsid w:val="00ED7BA3"/>
    <w:rsid w:val="00F05F93"/>
    <w:rsid w:val="00F14675"/>
    <w:rsid w:val="00F149D7"/>
    <w:rsid w:val="00F15E4B"/>
    <w:rsid w:val="00F2003C"/>
    <w:rsid w:val="00F251DF"/>
    <w:rsid w:val="00F31C13"/>
    <w:rsid w:val="00F4204C"/>
    <w:rsid w:val="00F52CB5"/>
    <w:rsid w:val="00F65286"/>
    <w:rsid w:val="00F666DC"/>
    <w:rsid w:val="00F66DD9"/>
    <w:rsid w:val="00F73246"/>
    <w:rsid w:val="00F771AA"/>
    <w:rsid w:val="00F827CF"/>
    <w:rsid w:val="00F87409"/>
    <w:rsid w:val="00F91404"/>
    <w:rsid w:val="00FA27FA"/>
    <w:rsid w:val="00FB0B03"/>
    <w:rsid w:val="00FC1B83"/>
    <w:rsid w:val="00FC2C74"/>
    <w:rsid w:val="00FC7ED5"/>
    <w:rsid w:val="00FD2DE2"/>
    <w:rsid w:val="00FE469F"/>
    <w:rsid w:val="00FE7EEE"/>
    <w:rsid w:val="00FF159F"/>
    <w:rsid w:val="00FF7A0E"/>
    <w:rsid w:val="05A36304"/>
    <w:rsid w:val="06D8B84F"/>
    <w:rsid w:val="06D96504"/>
    <w:rsid w:val="099CD10E"/>
    <w:rsid w:val="0A5B444D"/>
    <w:rsid w:val="0C0F69CC"/>
    <w:rsid w:val="0EB84E1A"/>
    <w:rsid w:val="0FEF2426"/>
    <w:rsid w:val="10A51033"/>
    <w:rsid w:val="1117694B"/>
    <w:rsid w:val="1130DD6C"/>
    <w:rsid w:val="11C7643F"/>
    <w:rsid w:val="163187C2"/>
    <w:rsid w:val="169D97E9"/>
    <w:rsid w:val="187F98C1"/>
    <w:rsid w:val="18864343"/>
    <w:rsid w:val="193B70B5"/>
    <w:rsid w:val="2124719A"/>
    <w:rsid w:val="233BE29C"/>
    <w:rsid w:val="27F725A6"/>
    <w:rsid w:val="28FD8D9C"/>
    <w:rsid w:val="2A297C5D"/>
    <w:rsid w:val="2B889834"/>
    <w:rsid w:val="2D9145A9"/>
    <w:rsid w:val="2DF3B209"/>
    <w:rsid w:val="3002026C"/>
    <w:rsid w:val="31CB1083"/>
    <w:rsid w:val="331CF04B"/>
    <w:rsid w:val="356B2418"/>
    <w:rsid w:val="36104D25"/>
    <w:rsid w:val="361149B9"/>
    <w:rsid w:val="3719ACDB"/>
    <w:rsid w:val="37F0E190"/>
    <w:rsid w:val="37FCAFAA"/>
    <w:rsid w:val="38D31ABB"/>
    <w:rsid w:val="3C54DB45"/>
    <w:rsid w:val="3DDEEF92"/>
    <w:rsid w:val="3EDE4A46"/>
    <w:rsid w:val="414102B3"/>
    <w:rsid w:val="419BEF25"/>
    <w:rsid w:val="42085CE2"/>
    <w:rsid w:val="4255F461"/>
    <w:rsid w:val="43AFF99B"/>
    <w:rsid w:val="44AD9DB8"/>
    <w:rsid w:val="47FB22E2"/>
    <w:rsid w:val="4897A0EB"/>
    <w:rsid w:val="48DEA142"/>
    <w:rsid w:val="49479BDF"/>
    <w:rsid w:val="4A42BB4B"/>
    <w:rsid w:val="4D9C65AE"/>
    <w:rsid w:val="4DA190AD"/>
    <w:rsid w:val="4FE83103"/>
    <w:rsid w:val="53A6977A"/>
    <w:rsid w:val="568B2DA4"/>
    <w:rsid w:val="592F2E90"/>
    <w:rsid w:val="595F41D1"/>
    <w:rsid w:val="597B15EB"/>
    <w:rsid w:val="5A8735F7"/>
    <w:rsid w:val="5BFF2451"/>
    <w:rsid w:val="5DD50AB9"/>
    <w:rsid w:val="6021D52F"/>
    <w:rsid w:val="61322119"/>
    <w:rsid w:val="63096AF2"/>
    <w:rsid w:val="68F6C6DD"/>
    <w:rsid w:val="694A7C5E"/>
    <w:rsid w:val="69AE8FF7"/>
    <w:rsid w:val="6BFA9706"/>
    <w:rsid w:val="6C8EF0C4"/>
    <w:rsid w:val="6CDE115D"/>
    <w:rsid w:val="6EC81958"/>
    <w:rsid w:val="6F608C2C"/>
    <w:rsid w:val="76BFD1FD"/>
    <w:rsid w:val="7708EC82"/>
    <w:rsid w:val="7897D7E1"/>
    <w:rsid w:val="790B9D52"/>
    <w:rsid w:val="792A40E9"/>
    <w:rsid w:val="7B2F513B"/>
    <w:rsid w:val="7D398156"/>
    <w:rsid w:val="7D68431B"/>
    <w:rsid w:val="7E2AF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D840E"/>
  <w15:docId w15:val="{C6644F08-5267-4CBB-9794-B9D98414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2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B33"/>
    <w:pPr>
      <w:tabs>
        <w:tab w:val="center" w:pos="4680"/>
        <w:tab w:val="right" w:pos="9360"/>
      </w:tabs>
    </w:pPr>
  </w:style>
  <w:style w:type="character" w:customStyle="1" w:styleId="HeaderChar">
    <w:name w:val="Header Char"/>
    <w:basedOn w:val="DefaultParagraphFont"/>
    <w:link w:val="Header"/>
    <w:uiPriority w:val="99"/>
    <w:rsid w:val="00A57B3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57B33"/>
    <w:pPr>
      <w:tabs>
        <w:tab w:val="center" w:pos="4680"/>
        <w:tab w:val="right" w:pos="9360"/>
      </w:tabs>
    </w:pPr>
  </w:style>
  <w:style w:type="character" w:customStyle="1" w:styleId="FooterChar">
    <w:name w:val="Footer Char"/>
    <w:basedOn w:val="DefaultParagraphFont"/>
    <w:link w:val="Footer"/>
    <w:uiPriority w:val="99"/>
    <w:rsid w:val="00A57B3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87453"/>
    <w:rPr>
      <w:sz w:val="16"/>
      <w:szCs w:val="16"/>
    </w:rPr>
  </w:style>
  <w:style w:type="paragraph" w:styleId="CommentText">
    <w:name w:val="annotation text"/>
    <w:basedOn w:val="Normal"/>
    <w:link w:val="CommentTextChar"/>
    <w:uiPriority w:val="99"/>
    <w:unhideWhenUsed/>
    <w:rsid w:val="00187453"/>
  </w:style>
  <w:style w:type="character" w:customStyle="1" w:styleId="CommentTextChar">
    <w:name w:val="Comment Text Char"/>
    <w:basedOn w:val="DefaultParagraphFont"/>
    <w:link w:val="CommentText"/>
    <w:uiPriority w:val="99"/>
    <w:rsid w:val="001874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7453"/>
    <w:rPr>
      <w:b/>
      <w:bCs/>
    </w:rPr>
  </w:style>
  <w:style w:type="character" w:customStyle="1" w:styleId="CommentSubjectChar">
    <w:name w:val="Comment Subject Char"/>
    <w:basedOn w:val="CommentTextChar"/>
    <w:link w:val="CommentSubject"/>
    <w:uiPriority w:val="99"/>
    <w:semiHidden/>
    <w:rsid w:val="0018745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87453"/>
    <w:rPr>
      <w:rFonts w:ascii="Tahoma" w:hAnsi="Tahoma" w:cs="Tahoma"/>
      <w:sz w:val="16"/>
      <w:szCs w:val="16"/>
    </w:rPr>
  </w:style>
  <w:style w:type="character" w:customStyle="1" w:styleId="BalloonTextChar">
    <w:name w:val="Balloon Text Char"/>
    <w:basedOn w:val="DefaultParagraphFont"/>
    <w:link w:val="BalloonText"/>
    <w:uiPriority w:val="99"/>
    <w:semiHidden/>
    <w:rsid w:val="00187453"/>
    <w:rPr>
      <w:rFonts w:ascii="Tahoma" w:eastAsia="Times New Roman" w:hAnsi="Tahoma" w:cs="Tahoma"/>
      <w:sz w:val="16"/>
      <w:szCs w:val="16"/>
    </w:rPr>
  </w:style>
  <w:style w:type="paragraph" w:styleId="ListParagraph">
    <w:name w:val="List Paragraph"/>
    <w:basedOn w:val="Normal"/>
    <w:uiPriority w:val="34"/>
    <w:qFormat/>
    <w:rsid w:val="00105189"/>
    <w:pPr>
      <w:ind w:left="720"/>
      <w:contextualSpacing/>
    </w:pPr>
  </w:style>
  <w:style w:type="paragraph" w:styleId="Revision">
    <w:name w:val="Revision"/>
    <w:hidden/>
    <w:uiPriority w:val="99"/>
    <w:semiHidden/>
    <w:rsid w:val="005560D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FA3F7270A2A4CA07E41E3210E872D" ma:contentTypeVersion="4" ma:contentTypeDescription="Create a new document." ma:contentTypeScope="" ma:versionID="5240aaf76ebf1cc6811857bcf0cb036d">
  <xsd:schema xmlns:xsd="http://www.w3.org/2001/XMLSchema" xmlns:xs="http://www.w3.org/2001/XMLSchema" xmlns:p="http://schemas.microsoft.com/office/2006/metadata/properties" xmlns:ns2="2ff06664-9a82-4be0-8104-c24b36ba6530" xmlns:ns3="0f02478c-a0e9-4be7-9c75-911148d8e651" targetNamespace="http://schemas.microsoft.com/office/2006/metadata/properties" ma:root="true" ma:fieldsID="d1a6ef1132cb3ff8408d5f8278fa3cbd" ns2:_="" ns3:_="">
    <xsd:import namespace="2ff06664-9a82-4be0-8104-c24b36ba6530"/>
    <xsd:import namespace="0f02478c-a0e9-4be7-9c75-911148d8e6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06664-9a82-4be0-8104-c24b36ba6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02478c-a0e9-4be7-9c75-911148d8e6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A112C-F9A9-4429-B529-F732A9B5AE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849A38-8F69-4C7E-A767-DFA3D98DAC52}">
  <ds:schemaRefs>
    <ds:schemaRef ds:uri="http://schemas.openxmlformats.org/officeDocument/2006/bibliography"/>
  </ds:schemaRefs>
</ds:datastoreItem>
</file>

<file path=customXml/itemProps3.xml><?xml version="1.0" encoding="utf-8"?>
<ds:datastoreItem xmlns:ds="http://schemas.openxmlformats.org/officeDocument/2006/customXml" ds:itemID="{73141778-7572-4588-9D35-431CD3F7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06664-9a82-4be0-8104-c24b36ba6530"/>
    <ds:schemaRef ds:uri="0f02478c-a0e9-4be7-9c75-911148d8e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DEF10-B313-46FA-8042-E1D629655A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Corso, Jennifer L</cp:lastModifiedBy>
  <cp:revision>2</cp:revision>
  <dcterms:created xsi:type="dcterms:W3CDTF">2025-07-31T17:35:00Z</dcterms:created>
  <dcterms:modified xsi:type="dcterms:W3CDTF">2025-07-31T17:35:00Z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0x01010079FFA3F7270A2A4CA07E41E3210E872D</vt:lpwstr>
  </property>
</Properties>
</file>